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jpeg" ContentType="image/jpe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pPr>
      <w:r>
        <w:drawing>
          <wp:anchor behindDoc="0" distT="0" distB="0" distL="114935" distR="114935" simplePos="0" locked="0" layoutInCell="0" allowOverlap="1" relativeHeight="2">
            <wp:simplePos x="0" y="0"/>
            <wp:positionH relativeFrom="column">
              <wp:posOffset>27940</wp:posOffset>
            </wp:positionH>
            <wp:positionV relativeFrom="paragraph">
              <wp:posOffset>45085</wp:posOffset>
            </wp:positionV>
            <wp:extent cx="951230" cy="1409065"/>
            <wp:effectExtent l="0" t="0" r="0" b="0"/>
            <wp:wrapTight wrapText="bothSides">
              <wp:wrapPolygon edited="0">
                <wp:start x="-339" y="0"/>
                <wp:lineTo x="-339" y="21208"/>
                <wp:lineTo x="21517" y="21208"/>
                <wp:lineTo x="21517" y="0"/>
                <wp:lineTo x="-339" y="0"/>
              </wp:wrapPolygon>
            </wp:wrapTight>
            <wp:docPr id="1" name="Εικόνα 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4" descr="" title=""/>
                    <pic:cNvPicPr>
                      <a:picLocks noChangeAspect="1" noChangeArrowheads="1"/>
                    </pic:cNvPicPr>
                  </pic:nvPicPr>
                  <pic:blipFill>
                    <a:blip r:embed="rId2"/>
                    <a:srcRect l="-76" t="-51" r="-76" b="-51"/>
                    <a:stretch>
                      <a:fillRect/>
                    </a:stretch>
                  </pic:blipFill>
                  <pic:spPr bwMode="auto">
                    <a:xfrm>
                      <a:off x="0" y="0"/>
                      <a:ext cx="951230" cy="1409065"/>
                    </a:xfrm>
                    <a:prstGeom prst="rect">
                      <a:avLst/>
                    </a:prstGeom>
                  </pic:spPr>
                </pic:pic>
              </a:graphicData>
            </a:graphic>
          </wp:anchor>
        </w:drawing>
        <mc:AlternateContent>
          <mc:Choice Requires="wps">
            <w:drawing>
              <wp:anchor behindDoc="0" distT="0" distB="0" distL="111125" distR="114935" simplePos="0" locked="0" layoutInCell="0" allowOverlap="1" relativeHeight="3">
                <wp:simplePos x="0" y="0"/>
                <wp:positionH relativeFrom="column">
                  <wp:posOffset>27940</wp:posOffset>
                </wp:positionH>
                <wp:positionV relativeFrom="paragraph">
                  <wp:posOffset>6350</wp:posOffset>
                </wp:positionV>
                <wp:extent cx="4537075" cy="1474470"/>
                <wp:effectExtent l="635" t="0" r="0" b="0"/>
                <wp:wrapSquare wrapText="largest"/>
                <wp:docPr id="2" name="Πλαίσιο1"/>
                <a:graphic xmlns:a="http://schemas.openxmlformats.org/drawingml/2006/main">
                  <a:graphicData uri="http://schemas.microsoft.com/office/word/2010/wordprocessingShape">
                    <wps:wsp>
                      <wps:cNvSpPr/>
                      <wps:spPr>
                        <a:xfrm>
                          <a:off x="0" y="0"/>
                          <a:ext cx="4537080" cy="1474560"/>
                        </a:xfrm>
                        <a:prstGeom prst="rect">
                          <a:avLst/>
                        </a:prstGeom>
                        <a:noFill/>
                        <a:ln w="0">
                          <a:noFill/>
                        </a:ln>
                      </wps:spPr>
                      <wps:style>
                        <a:lnRef idx="0"/>
                        <a:fillRef idx="0"/>
                        <a:effectRef idx="0"/>
                        <a:fontRef idx="minor"/>
                      </wps:style>
                      <wps:txbx>
                        <w:txbxContent>
                          <w:p>
                            <w:pPr>
                              <w:pStyle w:val="Style17"/>
                              <w:spacing w:lineRule="auto" w:line="240" w:before="0" w:after="0"/>
                              <w:ind w:firstLine="720" w:start="720"/>
                              <w:jc w:val="center"/>
                              <w:rPr>
                                <w:rFonts w:cs="Calibri"/>
                                <w:b/>
                                <w:sz w:val="28"/>
                                <w:szCs w:val="28"/>
                                <w:lang w:eastAsia="el-GR"/>
                              </w:rPr>
                            </w:pPr>
                            <w:r>
                              <w:rPr>
                                <w:rFonts w:cs="Calibri"/>
                                <w:b/>
                                <w:color w:val="000000"/>
                                <w:sz w:val="28"/>
                                <w:szCs w:val="28"/>
                                <w:lang w:eastAsia="el-GR"/>
                              </w:rPr>
                              <w:t>ΣΥΛΛΟΓΟΣ ΕΚΠΑΙΔΕΥΤΙΚΩΝ Π.Ε.</w:t>
                            </w:r>
                          </w:p>
                          <w:p>
                            <w:pPr>
                              <w:pStyle w:val="Style17"/>
                              <w:spacing w:lineRule="auto" w:line="240" w:before="0" w:after="0"/>
                              <w:ind w:firstLine="720" w:start="720"/>
                              <w:jc w:val="center"/>
                              <w:rPr>
                                <w:rFonts w:eastAsia="Times New Roman" w:cs="Calibri"/>
                                <w:b/>
                                <w:sz w:val="28"/>
                                <w:szCs w:val="20"/>
                                <w:lang w:eastAsia="el-GR"/>
                              </w:rPr>
                            </w:pPr>
                            <w:r>
                              <w:rPr>
                                <w:rFonts w:eastAsia="Times New Roman" w:cs="Calibri"/>
                                <w:b/>
                                <w:color w:val="000000"/>
                                <w:sz w:val="28"/>
                                <w:szCs w:val="20"/>
                                <w:lang w:eastAsia="el-GR"/>
                              </w:rPr>
                              <w:t>ΒΥΡΩΝΑ - ΚΑΙΣΑΡΙΑΝΗΣ – ΠΑΓΚΡΑΤΙΟΥ</w:t>
                            </w:r>
                          </w:p>
                          <w:p>
                            <w:pPr>
                              <w:pStyle w:val="Style17"/>
                              <w:spacing w:lineRule="auto" w:line="240" w:before="0" w:after="0"/>
                              <w:ind w:firstLine="720"/>
                              <w:jc w:val="center"/>
                              <w:rPr>
                                <w:rFonts w:eastAsia="Times New Roman" w:cs="Calibri"/>
                                <w:b/>
                                <w:sz w:val="28"/>
                                <w:szCs w:val="20"/>
                                <w:lang w:eastAsia="el-GR"/>
                              </w:rPr>
                            </w:pPr>
                            <w:r>
                              <w:rPr>
                                <w:rFonts w:eastAsia="Times New Roman" w:cs="Calibri"/>
                                <w:b/>
                                <w:color w:val="000000"/>
                                <w:sz w:val="28"/>
                                <w:szCs w:val="20"/>
                                <w:lang w:eastAsia="el-GR"/>
                              </w:rPr>
                              <w:t>«ΡΟΖΑ ΙΜΒΡΙΩΤΗ»</w:t>
                            </w:r>
                          </w:p>
                          <w:p>
                            <w:pPr>
                              <w:pStyle w:val="Style17"/>
                              <w:spacing w:lineRule="auto" w:line="240" w:before="0" w:after="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rFonts w:eastAsia="Times New Roman" w:cs="Calibri"/>
                                <w:b/>
                                <w:sz w:val="24"/>
                                <w:szCs w:val="20"/>
                                <w:lang w:eastAsia="el-GR"/>
                              </w:rPr>
                            </w:pPr>
                            <w:r>
                              <w:rPr>
                                <w:rFonts w:eastAsia="Times New Roman" w:cs="Calibri"/>
                                <w:b/>
                                <w:color w:val="000000"/>
                                <w:sz w:val="24"/>
                                <w:szCs w:val="20"/>
                                <w:lang w:eastAsia="el-GR"/>
                              </w:rPr>
                              <w:t>Κωνσταντιλιέρη και Ερυθραίας - Βύρωνας</w:t>
                            </w:r>
                          </w:p>
                          <w:p>
                            <w:pPr>
                              <w:pStyle w:val="Style17"/>
                              <w:spacing w:lineRule="auto" w:line="240" w:before="0" w:after="0"/>
                              <w:ind w:firstLine="720" w:start="72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lang w:val="en-US"/>
                              </w:rPr>
                            </w:pPr>
                            <w:r>
                              <w:rPr>
                                <w:rFonts w:eastAsia="Times New Roman" w:cs="Calibri"/>
                                <w:b/>
                                <w:i/>
                                <w:color w:val="000000"/>
                                <w:sz w:val="24"/>
                                <w:szCs w:val="20"/>
                                <w:lang w:val="en-US" w:eastAsia="el-GR"/>
                              </w:rPr>
                              <w:t>Web: sylimvrioti.gr</w:t>
                              <w:tab/>
                              <w:t xml:space="preserve">e-mail: </w:t>
                            </w:r>
                            <w:hyperlink r:id="rId3">
                              <w:r>
                                <w:rPr>
                                  <w:rStyle w:val="ListLabel19"/>
                                  <w:rFonts w:eastAsia="Times New Roman" w:cs="Calibri"/>
                                  <w:b/>
                                  <w:i/>
                                  <w:color w:val="000000"/>
                                  <w:sz w:val="24"/>
                                  <w:szCs w:val="20"/>
                                  <w:lang w:val="en-US" w:eastAsia="el-GR"/>
                                </w:rPr>
                                <w:t>sylbox@sylimvrioti.gr</w:t>
                              </w:r>
                            </w:hyperlink>
                          </w:p>
                          <w:p>
                            <w:pPr>
                              <w:pStyle w:val="Style17"/>
                              <w:spacing w:lineRule="auto" w:line="240" w:before="0" w:after="0"/>
                              <w:ind w:start="1440"/>
                              <w:jc w:val="center"/>
                              <w:rPr>
                                <w:color w:val="000000"/>
                              </w:rPr>
                            </w:pPr>
                            <w:r>
                              <w:rPr>
                                <w:rFonts w:cs="Calibri"/>
                                <w:b/>
                                <w:color w:val="000000"/>
                                <w:sz w:val="24"/>
                                <w:szCs w:val="20"/>
                                <w:lang w:val="en-US" w:eastAsia="el-GR"/>
                              </w:rPr>
                              <w:t xml:space="preserve"> </w:t>
                            </w:r>
                            <w:r>
                              <w:rPr>
                                <w:rFonts w:eastAsia="Times New Roman" w:cs="Calibri"/>
                                <w:b/>
                                <w:color w:val="000000"/>
                                <w:sz w:val="24"/>
                                <w:szCs w:val="20"/>
                                <w:lang w:eastAsia="el-GR"/>
                              </w:rPr>
                              <w:t xml:space="preserve">ΠΛΗΡ.:  </w:t>
                            </w:r>
                            <w:r>
                              <w:rPr>
                                <w:rFonts w:eastAsia="Times New Roman" w:cs="Calibri"/>
                                <w:b/>
                                <w:color w:val="000000"/>
                                <w:lang w:eastAsia="el-GR"/>
                              </w:rPr>
                              <w:t xml:space="preserve">Δριμάλα Θεοδώρα   –   </w:t>
                            </w:r>
                            <w:r>
                              <w:rPr>
                                <w:rFonts w:cs="Calibri"/>
                                <w:b/>
                                <w:color w:val="000000"/>
                              </w:rPr>
                              <w:t>Γλαβίνα Σουζάνα</w:t>
                            </w:r>
                          </w:p>
                          <w:p>
                            <w:pPr>
                              <w:pStyle w:val="Style17"/>
                              <w:spacing w:lineRule="auto" w:line="240" w:before="0" w:after="0"/>
                              <w:ind w:start="1440"/>
                              <w:jc w:val="center"/>
                              <w:rPr>
                                <w:color w:val="000000"/>
                              </w:rPr>
                            </w:pPr>
                            <w:r>
                              <w:rPr>
                                <w:rFonts w:cs="Calibri"/>
                                <w:b/>
                                <w:color w:val="000000"/>
                                <w:lang w:eastAsia="el-GR"/>
                              </w:rPr>
                              <w:t xml:space="preserve"> </w:t>
                            </w:r>
                            <w:r>
                              <w:rPr>
                                <w:rFonts w:eastAsia="Times New Roman" w:cs="Calibri"/>
                                <w:b/>
                                <w:color w:val="000000"/>
                                <w:lang w:eastAsia="el-GR"/>
                              </w:rPr>
                              <w:t>ΤΗΛ.:  6983117770 σχ.</w:t>
                            </w:r>
                            <w:r>
                              <w:rPr>
                                <w:rFonts w:cs="Calibri"/>
                                <w:color w:val="000000"/>
                              </w:rPr>
                              <w:t xml:space="preserve"> </w:t>
                            </w:r>
                            <w:r>
                              <w:rPr>
                                <w:rFonts w:cs="Calibri"/>
                                <w:b/>
                                <w:color w:val="000000"/>
                              </w:rPr>
                              <w:t>7662883</w:t>
                            </w:r>
                            <w:r>
                              <w:rPr>
                                <w:rFonts w:cs="Calibri"/>
                                <w:color w:val="000000"/>
                              </w:rPr>
                              <w:t xml:space="preserve"> </w:t>
                            </w:r>
                            <w:r>
                              <w:rPr>
                                <w:rFonts w:eastAsia="Times New Roman" w:cs="Calibri"/>
                                <w:b/>
                                <w:color w:val="000000"/>
                                <w:lang w:eastAsia="el-GR"/>
                              </w:rPr>
                              <w:t>– 6947434724 σχ. 7214538</w:t>
                            </w:r>
                          </w:p>
                        </w:txbxContent>
                      </wps:txbx>
                      <wps:bodyPr lIns="0" rIns="0" tIns="0" bIns="0" anchor="t">
                        <a:noAutofit/>
                      </wps:bodyPr>
                    </wps:wsp>
                  </a:graphicData>
                </a:graphic>
              </wp:anchor>
            </w:drawing>
          </mc:Choice>
          <mc:Fallback>
            <w:pict>
              <v:rect id="shape_0" ID="Πλαίσιο1" path="m0,0l-2147483645,0l-2147483645,-2147483646l0,-2147483646xe" stroked="f" o:allowincell="f" style="position:absolute;margin-left:2.2pt;margin-top:0.5pt;width:357.2pt;height:116.05pt;mso-wrap-style:square;v-text-anchor:top">
                <v:fill o:detectmouseclick="t" on="false"/>
                <v:stroke color="#3465a4" joinstyle="round" endcap="flat"/>
                <v:textbox>
                  <w:txbxContent>
                    <w:p>
                      <w:pPr>
                        <w:pStyle w:val="Style17"/>
                        <w:spacing w:lineRule="auto" w:line="240" w:before="0" w:after="0"/>
                        <w:ind w:firstLine="720" w:start="720"/>
                        <w:jc w:val="center"/>
                        <w:rPr>
                          <w:rFonts w:cs="Calibri"/>
                          <w:b/>
                          <w:sz w:val="28"/>
                          <w:szCs w:val="28"/>
                          <w:lang w:eastAsia="el-GR"/>
                        </w:rPr>
                      </w:pPr>
                      <w:r>
                        <w:rPr>
                          <w:rFonts w:cs="Calibri"/>
                          <w:b/>
                          <w:color w:val="000000"/>
                          <w:sz w:val="28"/>
                          <w:szCs w:val="28"/>
                          <w:lang w:eastAsia="el-GR"/>
                        </w:rPr>
                        <w:t>ΣΥΛΛΟΓΟΣ ΕΚΠΑΙΔΕΥΤΙΚΩΝ Π.Ε.</w:t>
                      </w:r>
                    </w:p>
                    <w:p>
                      <w:pPr>
                        <w:pStyle w:val="Style17"/>
                        <w:spacing w:lineRule="auto" w:line="240" w:before="0" w:after="0"/>
                        <w:ind w:firstLine="720" w:start="720"/>
                        <w:jc w:val="center"/>
                        <w:rPr>
                          <w:rFonts w:eastAsia="Times New Roman" w:cs="Calibri"/>
                          <w:b/>
                          <w:sz w:val="28"/>
                          <w:szCs w:val="20"/>
                          <w:lang w:eastAsia="el-GR"/>
                        </w:rPr>
                      </w:pPr>
                      <w:r>
                        <w:rPr>
                          <w:rFonts w:eastAsia="Times New Roman" w:cs="Calibri"/>
                          <w:b/>
                          <w:color w:val="000000"/>
                          <w:sz w:val="28"/>
                          <w:szCs w:val="20"/>
                          <w:lang w:eastAsia="el-GR"/>
                        </w:rPr>
                        <w:t>ΒΥΡΩΝΑ - ΚΑΙΣΑΡΙΑΝΗΣ – ΠΑΓΚΡΑΤΙΟΥ</w:t>
                      </w:r>
                    </w:p>
                    <w:p>
                      <w:pPr>
                        <w:pStyle w:val="Style17"/>
                        <w:spacing w:lineRule="auto" w:line="240" w:before="0" w:after="0"/>
                        <w:ind w:firstLine="720"/>
                        <w:jc w:val="center"/>
                        <w:rPr>
                          <w:rFonts w:eastAsia="Times New Roman" w:cs="Calibri"/>
                          <w:b/>
                          <w:sz w:val="28"/>
                          <w:szCs w:val="20"/>
                          <w:lang w:eastAsia="el-GR"/>
                        </w:rPr>
                      </w:pPr>
                      <w:r>
                        <w:rPr>
                          <w:rFonts w:eastAsia="Times New Roman" w:cs="Calibri"/>
                          <w:b/>
                          <w:color w:val="000000"/>
                          <w:sz w:val="28"/>
                          <w:szCs w:val="20"/>
                          <w:lang w:eastAsia="el-GR"/>
                        </w:rPr>
                        <w:t>«ΡΟΖΑ ΙΜΒΡΙΩΤΗ»</w:t>
                      </w:r>
                    </w:p>
                    <w:p>
                      <w:pPr>
                        <w:pStyle w:val="Style17"/>
                        <w:spacing w:lineRule="auto" w:line="240" w:before="0" w:after="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rFonts w:eastAsia="Times New Roman" w:cs="Calibri"/>
                          <w:b/>
                          <w:sz w:val="24"/>
                          <w:szCs w:val="20"/>
                          <w:lang w:eastAsia="el-GR"/>
                        </w:rPr>
                      </w:pPr>
                      <w:r>
                        <w:rPr>
                          <w:rFonts w:eastAsia="Times New Roman" w:cs="Calibri"/>
                          <w:b/>
                          <w:color w:val="000000"/>
                          <w:sz w:val="24"/>
                          <w:szCs w:val="20"/>
                          <w:lang w:eastAsia="el-GR"/>
                        </w:rPr>
                        <w:t>Κωνσταντιλιέρη και Ερυθραίας - Βύρωνας</w:t>
                      </w:r>
                    </w:p>
                    <w:p>
                      <w:pPr>
                        <w:pStyle w:val="Style17"/>
                        <w:spacing w:lineRule="auto" w:line="240" w:before="0" w:after="0"/>
                        <w:ind w:firstLine="720" w:start="72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lang w:val="en-US"/>
                        </w:rPr>
                      </w:pPr>
                      <w:r>
                        <w:rPr>
                          <w:rFonts w:eastAsia="Times New Roman" w:cs="Calibri"/>
                          <w:b/>
                          <w:i/>
                          <w:color w:val="000000"/>
                          <w:sz w:val="24"/>
                          <w:szCs w:val="20"/>
                          <w:lang w:val="en-US" w:eastAsia="el-GR"/>
                        </w:rPr>
                        <w:t>Web: sylimvrioti.gr</w:t>
                        <w:tab/>
                        <w:t xml:space="preserve">e-mail: </w:t>
                      </w:r>
                      <w:hyperlink r:id="rId4">
                        <w:r>
                          <w:rPr>
                            <w:rStyle w:val="ListLabel19"/>
                            <w:rFonts w:eastAsia="Times New Roman" w:cs="Calibri"/>
                            <w:b/>
                            <w:i/>
                            <w:color w:val="000000"/>
                            <w:sz w:val="24"/>
                            <w:szCs w:val="20"/>
                            <w:lang w:val="en-US" w:eastAsia="el-GR"/>
                          </w:rPr>
                          <w:t>sylbox@sylimvrioti.gr</w:t>
                        </w:r>
                      </w:hyperlink>
                    </w:p>
                    <w:p>
                      <w:pPr>
                        <w:pStyle w:val="Style17"/>
                        <w:spacing w:lineRule="auto" w:line="240" w:before="0" w:after="0"/>
                        <w:ind w:start="1440"/>
                        <w:jc w:val="center"/>
                        <w:rPr>
                          <w:color w:val="000000"/>
                        </w:rPr>
                      </w:pPr>
                      <w:r>
                        <w:rPr>
                          <w:rFonts w:cs="Calibri"/>
                          <w:b/>
                          <w:color w:val="000000"/>
                          <w:sz w:val="24"/>
                          <w:szCs w:val="20"/>
                          <w:lang w:val="en-US" w:eastAsia="el-GR"/>
                        </w:rPr>
                        <w:t xml:space="preserve"> </w:t>
                      </w:r>
                      <w:r>
                        <w:rPr>
                          <w:rFonts w:eastAsia="Times New Roman" w:cs="Calibri"/>
                          <w:b/>
                          <w:color w:val="000000"/>
                          <w:sz w:val="24"/>
                          <w:szCs w:val="20"/>
                          <w:lang w:eastAsia="el-GR"/>
                        </w:rPr>
                        <w:t xml:space="preserve">ΠΛΗΡ.:  </w:t>
                      </w:r>
                      <w:r>
                        <w:rPr>
                          <w:rFonts w:eastAsia="Times New Roman" w:cs="Calibri"/>
                          <w:b/>
                          <w:color w:val="000000"/>
                          <w:lang w:eastAsia="el-GR"/>
                        </w:rPr>
                        <w:t xml:space="preserve">Δριμάλα Θεοδώρα   –   </w:t>
                      </w:r>
                      <w:r>
                        <w:rPr>
                          <w:rFonts w:cs="Calibri"/>
                          <w:b/>
                          <w:color w:val="000000"/>
                        </w:rPr>
                        <w:t>Γλαβίνα Σουζάνα</w:t>
                      </w:r>
                    </w:p>
                    <w:p>
                      <w:pPr>
                        <w:pStyle w:val="Style17"/>
                        <w:spacing w:lineRule="auto" w:line="240" w:before="0" w:after="0"/>
                        <w:ind w:start="1440"/>
                        <w:jc w:val="center"/>
                        <w:rPr>
                          <w:color w:val="000000"/>
                        </w:rPr>
                      </w:pPr>
                      <w:r>
                        <w:rPr>
                          <w:rFonts w:cs="Calibri"/>
                          <w:b/>
                          <w:color w:val="000000"/>
                          <w:lang w:eastAsia="el-GR"/>
                        </w:rPr>
                        <w:t xml:space="preserve"> </w:t>
                      </w:r>
                      <w:r>
                        <w:rPr>
                          <w:rFonts w:eastAsia="Times New Roman" w:cs="Calibri"/>
                          <w:b/>
                          <w:color w:val="000000"/>
                          <w:lang w:eastAsia="el-GR"/>
                        </w:rPr>
                        <w:t>ΤΗΛ.:  6983117770 σχ.</w:t>
                      </w:r>
                      <w:r>
                        <w:rPr>
                          <w:rFonts w:cs="Calibri"/>
                          <w:color w:val="000000"/>
                        </w:rPr>
                        <w:t xml:space="preserve"> </w:t>
                      </w:r>
                      <w:r>
                        <w:rPr>
                          <w:rFonts w:cs="Calibri"/>
                          <w:b/>
                          <w:color w:val="000000"/>
                        </w:rPr>
                        <w:t>7662883</w:t>
                      </w:r>
                      <w:r>
                        <w:rPr>
                          <w:rFonts w:cs="Calibri"/>
                          <w:color w:val="000000"/>
                        </w:rPr>
                        <w:t xml:space="preserve"> </w:t>
                      </w:r>
                      <w:r>
                        <w:rPr>
                          <w:rFonts w:eastAsia="Times New Roman" w:cs="Calibri"/>
                          <w:b/>
                          <w:color w:val="000000"/>
                          <w:lang w:eastAsia="el-GR"/>
                        </w:rPr>
                        <w:t>– 6947434724 σχ. 7214538</w:t>
                      </w:r>
                    </w:p>
                  </w:txbxContent>
                </v:textbox>
                <w10:wrap type="square" side="largest"/>
              </v:rect>
            </w:pict>
          </mc:Fallback>
        </mc:AlternateContent>
      </w:r>
      <w:r>
        <w:rPr>
          <w:rFonts w:eastAsia="Times New Roman" w:cs="Calibri"/>
          <w:b/>
          <w:sz w:val="24"/>
          <w:szCs w:val="20"/>
          <w:lang w:eastAsia="el-GR"/>
        </w:rPr>
        <w:t>Βύρωνας 4/9/202</w:t>
      </w:r>
      <w:bookmarkStart w:id="0" w:name="_GoBack"/>
      <w:bookmarkEnd w:id="0"/>
      <w:r>
        <w:rPr>
          <w:rFonts w:eastAsia="Times New Roman" w:cs="Calibri"/>
          <w:b/>
          <w:sz w:val="24"/>
          <w:szCs w:val="20"/>
          <w:lang w:eastAsia="el-GR"/>
        </w:rPr>
        <w:t>6</w:t>
        <w:br/>
      </w:r>
      <w:r>
        <w:rPr>
          <w:rFonts w:eastAsia="Times New Roman"/>
          <w:b/>
          <w:sz w:val="24"/>
          <w:szCs w:val="20"/>
        </w:rPr>
        <w:t>Αριθ. Πρωτ.: 157</w:t>
        <w:br/>
      </w:r>
      <w:r>
        <w:rPr>
          <w:rFonts w:eastAsia="Times New Roman" w:cs="Calibri"/>
          <w:b/>
          <w:sz w:val="24"/>
          <w:szCs w:val="20"/>
          <w:lang w:eastAsia="el-GR"/>
        </w:rPr>
        <w:t>ΠΡΟΣ: Μέλη μας</w:t>
      </w:r>
    </w:p>
    <w:p>
      <w:pPr>
        <w:pStyle w:val="Normal"/>
        <w:spacing w:lineRule="auto" w:line="240" w:before="0" w:after="0"/>
        <w:rPr>
          <w:rFonts w:eastAsia="Times New Roman" w:cs="Calibri"/>
          <w:b/>
          <w:sz w:val="24"/>
          <w:szCs w:val="20"/>
          <w:lang w:eastAsia="el-GR"/>
        </w:rPr>
      </w:pPr>
      <w:r>
        <w:rPr>
          <w:rFonts w:eastAsia="Times New Roman" w:cs="Calibri"/>
          <w:b/>
          <w:sz w:val="24"/>
          <w:szCs w:val="20"/>
          <w:lang w:eastAsia="el-GR"/>
        </w:rPr>
        <w:t>ΚΟΙΝ.: Ενώσεις Συλλόγους Γονέων, ΔΟΕ, …ΜΜΕ</w:t>
        <w:br/>
      </w:r>
    </w:p>
    <w:p>
      <w:pPr>
        <w:pStyle w:val="Normal"/>
        <w:spacing w:lineRule="auto" w:line="240" w:before="0" w:after="0"/>
        <w:jc w:val="end"/>
        <w:rPr/>
      </w:pPr>
      <w:r>
        <w:rPr>
          <w:rFonts w:cs="Calibri"/>
          <w:i/>
          <w:iCs/>
        </w:rPr>
        <w:t>115ο Ενημερωτικό</w:t>
      </w:r>
    </w:p>
    <w:p>
      <w:pPr>
        <w:pStyle w:val="Normal"/>
        <w:spacing w:lineRule="auto" w:line="240" w:before="0" w:after="0"/>
        <w:jc w:val="end"/>
        <w:rPr>
          <w:rFonts w:cs="Calibri"/>
          <w:i/>
          <w:i/>
          <w:iCs/>
        </w:rPr>
      </w:pPr>
      <w:r>
        <w:rPr>
          <w:rFonts w:cs="Calibri"/>
          <w:i/>
          <w:iCs/>
        </w:rPr>
      </w:r>
    </w:p>
    <w:p>
      <w:pPr>
        <w:pStyle w:val="Normal"/>
        <w:jc w:val="center"/>
        <w:rPr>
          <w:b/>
          <w:sz w:val="10"/>
          <w:szCs w:val="10"/>
        </w:rPr>
      </w:pPr>
      <w:r>
        <w:rPr>
          <w:b/>
          <w:sz w:val="10"/>
          <w:szCs w:val="10"/>
        </w:rPr>
      </w:r>
    </w:p>
    <w:p>
      <w:pPr>
        <w:pStyle w:val="Normal"/>
        <w:jc w:val="center"/>
        <w:rPr>
          <w:sz w:val="32"/>
          <w:szCs w:val="32"/>
        </w:rPr>
      </w:pPr>
      <w:r>
        <w:rPr>
          <w:b/>
          <w:sz w:val="32"/>
          <w:szCs w:val="32"/>
        </w:rPr>
        <w:t>ΑΠΟΦΑΣΕΙΣ ΤΟΥ ΔΣ ΤΟΥ ΣΥΛΛΟΓΟΥ ΜΑΣ ΣΤΗ ΣΥΝΕΔΡΙΑΣΗ ΤΟΥ ΣΤΙΣ 2/9/2026</w:t>
      </w:r>
    </w:p>
    <w:p>
      <w:pPr>
        <w:pStyle w:val="Normal"/>
        <w:spacing w:lineRule="auto" w:line="240" w:before="0" w:after="113"/>
        <w:rPr>
          <w:sz w:val="24"/>
          <w:szCs w:val="24"/>
        </w:rPr>
      </w:pPr>
      <w:r>
        <w:rPr>
          <w:sz w:val="24"/>
          <w:szCs w:val="24"/>
        </w:rPr>
        <w:t>Συναδέλφισσες, Συνάδελφοι,</w:t>
      </w:r>
    </w:p>
    <w:p>
      <w:pPr>
        <w:pStyle w:val="Normal"/>
        <w:spacing w:lineRule="auto" w:line="240" w:before="0" w:after="113"/>
        <w:rPr>
          <w:sz w:val="24"/>
          <w:szCs w:val="24"/>
        </w:rPr>
      </w:pPr>
      <w:r>
        <w:rPr>
          <w:sz w:val="24"/>
          <w:szCs w:val="24"/>
        </w:rPr>
        <w:t>Το Δ.Σ. του Συλλόγου μας στην πρώτη για τη νέα σχολική χρονιά συνεδρίασή του την Τετάρτη στις 3/9 συζήτησε, εκτίμησε κι αποφάσισε τα παρακάτω:</w:t>
      </w:r>
    </w:p>
    <w:p>
      <w:pPr>
        <w:pStyle w:val="Web"/>
        <w:shd w:val="clear" w:fill="FFFFFF"/>
        <w:spacing w:lineRule="auto" w:line="240" w:before="0" w:after="113"/>
        <w:jc w:val="both"/>
        <w:rPr/>
      </w:pPr>
      <w:r>
        <w:rPr>
          <w:rFonts w:cs="Calibri" w:ascii="Calibri" w:hAnsi="Calibri"/>
          <w:b/>
          <w:color w:val="222222"/>
          <w:u w:val="single"/>
        </w:rPr>
        <w:t xml:space="preserve">1. Η κατάσταση στα σχολεία μας στην έναρξη της σχολικής χρονιάς (κενά, τοποθετήσεις, υπηρεσιακές μεταβολές...): </w:t>
      </w:r>
      <w:r>
        <w:rPr>
          <w:rFonts w:cs="Calibri" w:ascii="Calibri" w:hAnsi="Calibri"/>
          <w:color w:val="222222"/>
        </w:rPr>
        <w:t xml:space="preserve"> μέχρι στιγμής οι προσλήψεις που έχουν γίνει είναι 23.000 εκπαιδευτικοί σε Πρωτοβάθμια και Δευτεροβάθμια Εκπαίδευση, 6.786 ΕΕΠ και ΕΒΠ και 142 εκπαιδευτικοί στα Ωνάσεια. Συνολικά πρόκειται για λίγο κάτω από 30.000 προσλήψεις. Αυτό σημαίνει ότι το πρώτο κουδούνι θα ηχήσει με 20.000 κενά πανελλαδικά, κυρίως στην Ειδική Αγωγή (το 50% του προσωπικού λείπει στο ιστορικό σχολείο Ρόζα Ιμβριώτη!) και στις Ειδικότητες. Η ίδια εικόνα υπάρχει και στη ΔΙΠΕ Α΄ Αθήνας. </w:t>
      </w:r>
      <w:r>
        <w:rPr>
          <w:rFonts w:cs="Calibri" w:ascii="Calibri" w:hAnsi="Calibri"/>
          <w:b/>
          <w:bCs/>
          <w:color w:val="222222"/>
        </w:rPr>
        <w:t>Το σωματείο μας έχει κάνει ήδη παρέμβαση για τις υπηρεσιακές μεταβολές</w:t>
      </w:r>
      <w:r>
        <w:rPr>
          <w:rFonts w:cs="Calibri" w:ascii="Calibri" w:hAnsi="Calibri"/>
          <w:color w:val="222222"/>
        </w:rPr>
        <w:t xml:space="preserve"> γιατί έτσι όπως γίνονται χτυπούν τα δικαιώματα των συναδέλφων και γι’ αυτό θα προχωρήσουμε άμεσα και σε Παράσταση Διαμαρτυρίας. </w:t>
      </w:r>
      <w:r>
        <w:rPr>
          <w:rFonts w:cs="Calibri" w:ascii="Calibri" w:hAnsi="Calibri"/>
          <w:b/>
          <w:bCs/>
          <w:i/>
          <w:iCs/>
          <w:color w:val="222222"/>
        </w:rPr>
        <w:t>Απαιτούμε να γίνονται οι τοποθετήσεις με διαφάνεια και αντικειμενικότητα, έχοντας κάθε συνάδελφος στη διάθεσή του όλα τα κενά.</w:t>
      </w:r>
    </w:p>
    <w:p>
      <w:pPr>
        <w:pStyle w:val="Web"/>
        <w:shd w:val="clear" w:fill="FFFFFF"/>
        <w:spacing w:lineRule="auto" w:line="240" w:before="0" w:after="113"/>
        <w:jc w:val="both"/>
        <w:rPr/>
      </w:pPr>
      <w:r>
        <w:rPr>
          <w:rFonts w:cs="Calibri" w:ascii="Calibri" w:hAnsi="Calibri"/>
          <w:b/>
          <w:bCs/>
          <w:color w:val="222222"/>
        </w:rPr>
        <w:t>Παραμένουν, δυστυχώς, αρκετά πολυπληθή τμήματα</w:t>
      </w:r>
      <w:r>
        <w:rPr>
          <w:rFonts w:cs="Calibri" w:ascii="Calibri" w:hAnsi="Calibri"/>
          <w:color w:val="222222"/>
        </w:rPr>
        <w:t xml:space="preserve"> σε σχολεία του Σωματείου μας, όπως στο 8</w:t>
      </w:r>
      <w:r>
        <w:rPr>
          <w:rFonts w:cs="Calibri" w:ascii="Calibri" w:hAnsi="Calibri"/>
          <w:color w:val="222222"/>
          <w:vertAlign w:val="superscript"/>
        </w:rPr>
        <w:t>ο</w:t>
      </w:r>
      <w:r>
        <w:rPr>
          <w:rFonts w:cs="Calibri" w:ascii="Calibri" w:hAnsi="Calibri"/>
          <w:color w:val="222222"/>
        </w:rPr>
        <w:t xml:space="preserve"> ΔΣ Βύρωνα, στα 3</w:t>
      </w:r>
      <w:r>
        <w:rPr>
          <w:rFonts w:cs="Calibri" w:ascii="Calibri" w:hAnsi="Calibri"/>
          <w:color w:val="222222"/>
          <w:vertAlign w:val="superscript"/>
        </w:rPr>
        <w:t>ο</w:t>
      </w:r>
      <w:r>
        <w:rPr>
          <w:rFonts w:cs="Calibri" w:ascii="Calibri" w:hAnsi="Calibri"/>
          <w:color w:val="222222"/>
        </w:rPr>
        <w:t xml:space="preserve"> και 6</w:t>
      </w:r>
      <w:r>
        <w:rPr>
          <w:rFonts w:cs="Calibri" w:ascii="Calibri" w:hAnsi="Calibri"/>
          <w:color w:val="222222"/>
          <w:vertAlign w:val="superscript"/>
        </w:rPr>
        <w:t>ο</w:t>
      </w:r>
      <w:r>
        <w:rPr>
          <w:rFonts w:cs="Calibri" w:ascii="Calibri" w:hAnsi="Calibri"/>
          <w:color w:val="222222"/>
        </w:rPr>
        <w:t xml:space="preserve"> ΔΣ Καισαριανής, στο 7ο Νηπ. Αθηνών, στα 8</w:t>
      </w:r>
      <w:r>
        <w:rPr>
          <w:rFonts w:cs="Calibri" w:ascii="Calibri" w:hAnsi="Calibri"/>
          <w:color w:val="222222"/>
          <w:vertAlign w:val="superscript"/>
        </w:rPr>
        <w:t>ο</w:t>
      </w:r>
      <w:r>
        <w:rPr>
          <w:rFonts w:cs="Calibri" w:ascii="Calibri" w:hAnsi="Calibri"/>
          <w:color w:val="222222"/>
        </w:rPr>
        <w:t>-67</w:t>
      </w:r>
      <w:r>
        <w:rPr>
          <w:rFonts w:cs="Calibri" w:ascii="Calibri" w:hAnsi="Calibri"/>
          <w:color w:val="222222"/>
          <w:vertAlign w:val="superscript"/>
        </w:rPr>
        <w:t>ο</w:t>
      </w:r>
      <w:r>
        <w:rPr>
          <w:rFonts w:cs="Calibri" w:ascii="Calibri" w:hAnsi="Calibri"/>
          <w:color w:val="222222"/>
        </w:rPr>
        <w:t xml:space="preserve"> Νηπ. Αθηνών... Από την άλλη, </w:t>
      </w:r>
      <w:r>
        <w:rPr>
          <w:rFonts w:cs="Calibri" w:ascii="Calibri" w:hAnsi="Calibri"/>
          <w:b/>
          <w:bCs/>
          <w:color w:val="222222"/>
        </w:rPr>
        <w:t>συμπτύχθηκαν ήδη τμήματα σε δημοτικά και 7 τμήματα σε Νηπιαγωγεία μας</w:t>
      </w:r>
      <w:r>
        <w:rPr>
          <w:rFonts w:cs="Calibri" w:ascii="Calibri" w:hAnsi="Calibri"/>
          <w:color w:val="222222"/>
        </w:rPr>
        <w:t xml:space="preserve"> (2</w:t>
      </w:r>
      <w:r>
        <w:rPr>
          <w:rFonts w:cs="Calibri" w:ascii="Calibri" w:hAnsi="Calibri"/>
          <w:color w:val="222222"/>
          <w:vertAlign w:val="superscript"/>
        </w:rPr>
        <w:t>ο</w:t>
      </w:r>
      <w:r>
        <w:rPr>
          <w:rFonts w:cs="Calibri" w:ascii="Calibri" w:hAnsi="Calibri"/>
          <w:color w:val="222222"/>
        </w:rPr>
        <w:t xml:space="preserve"> Νηπ. Και 3</w:t>
      </w:r>
      <w:r>
        <w:rPr>
          <w:rFonts w:cs="Calibri" w:ascii="Calibri" w:hAnsi="Calibri"/>
          <w:color w:val="222222"/>
          <w:vertAlign w:val="superscript"/>
        </w:rPr>
        <w:t>ο</w:t>
      </w:r>
      <w:r>
        <w:rPr>
          <w:rFonts w:cs="Calibri" w:ascii="Calibri" w:hAnsi="Calibri"/>
          <w:color w:val="222222"/>
        </w:rPr>
        <w:t xml:space="preserve"> Νηπ. Βύρωνα, 1</w:t>
      </w:r>
      <w:r>
        <w:rPr>
          <w:rFonts w:cs="Calibri" w:ascii="Calibri" w:hAnsi="Calibri"/>
          <w:color w:val="222222"/>
          <w:vertAlign w:val="superscript"/>
        </w:rPr>
        <w:t>ο</w:t>
      </w:r>
      <w:r>
        <w:rPr>
          <w:rFonts w:cs="Calibri" w:ascii="Calibri" w:hAnsi="Calibri"/>
          <w:color w:val="222222"/>
        </w:rPr>
        <w:t xml:space="preserve"> Νηπ., 3</w:t>
      </w:r>
      <w:r>
        <w:rPr>
          <w:rFonts w:cs="Calibri" w:ascii="Calibri" w:hAnsi="Calibri"/>
          <w:color w:val="222222"/>
          <w:vertAlign w:val="superscript"/>
        </w:rPr>
        <w:t>ο</w:t>
      </w:r>
      <w:r>
        <w:rPr>
          <w:rFonts w:cs="Calibri" w:ascii="Calibri" w:hAnsi="Calibri"/>
          <w:color w:val="222222"/>
        </w:rPr>
        <w:t xml:space="preserve"> Νηπ. Και 7</w:t>
      </w:r>
      <w:r>
        <w:rPr>
          <w:rFonts w:cs="Calibri" w:ascii="Calibri" w:hAnsi="Calibri"/>
          <w:color w:val="222222"/>
          <w:vertAlign w:val="superscript"/>
        </w:rPr>
        <w:t>ο</w:t>
      </w:r>
      <w:r>
        <w:rPr>
          <w:rFonts w:cs="Calibri" w:ascii="Calibri" w:hAnsi="Calibri"/>
          <w:color w:val="222222"/>
        </w:rPr>
        <w:t xml:space="preserve"> Νηπ. Καισαριανής, 7</w:t>
      </w:r>
      <w:r>
        <w:rPr>
          <w:rFonts w:cs="Calibri" w:ascii="Calibri" w:hAnsi="Calibri"/>
          <w:color w:val="222222"/>
          <w:vertAlign w:val="superscript"/>
        </w:rPr>
        <w:t>ο</w:t>
      </w:r>
      <w:r>
        <w:rPr>
          <w:rFonts w:cs="Calibri" w:ascii="Calibri" w:hAnsi="Calibri"/>
          <w:color w:val="222222"/>
        </w:rPr>
        <w:t xml:space="preserve"> Νηπ., 13</w:t>
      </w:r>
      <w:r>
        <w:rPr>
          <w:rFonts w:cs="Calibri" w:ascii="Calibri" w:hAnsi="Calibri"/>
          <w:color w:val="222222"/>
          <w:vertAlign w:val="superscript"/>
        </w:rPr>
        <w:t>ο</w:t>
      </w:r>
      <w:r>
        <w:rPr>
          <w:rFonts w:cs="Calibri" w:ascii="Calibri" w:hAnsi="Calibri"/>
          <w:color w:val="222222"/>
        </w:rPr>
        <w:t xml:space="preserve"> Νηπ. Και 103</w:t>
      </w:r>
      <w:r>
        <w:rPr>
          <w:rFonts w:cs="Calibri" w:ascii="Calibri" w:hAnsi="Calibri"/>
          <w:color w:val="222222"/>
          <w:vertAlign w:val="superscript"/>
        </w:rPr>
        <w:t>ο</w:t>
      </w:r>
      <w:r>
        <w:rPr>
          <w:rFonts w:cs="Calibri" w:ascii="Calibri" w:hAnsi="Calibri"/>
          <w:color w:val="222222"/>
        </w:rPr>
        <w:t xml:space="preserve"> Νηπ. Αθηνών) και κινδυνεύουν να χαθούν κι άλλα γι’ αυτό χρειάζεται συνεργασία των Νηπιαγωγών για να αποτραπεί ο κίνδυνος αυτός. </w:t>
      </w:r>
      <w:r>
        <w:rPr>
          <w:rFonts w:cs="Calibri" w:ascii="Calibri" w:hAnsi="Calibri"/>
          <w:b/>
          <w:bCs/>
          <w:i/>
          <w:iCs/>
          <w:color w:val="222222"/>
        </w:rPr>
        <w:t xml:space="preserve">Θα συνεχιστεί ο αγώνας για κατάτμηση των πολυπληθών τμημάτων. Εκπαιδευτικοί και γονείς απαιτούμε ικανοποίηση των συγκεκριμένων αιτημάτων που έχουμε υποβάλει για τα σχολεία μας. </w:t>
      </w:r>
      <w:r>
        <w:rPr>
          <w:rFonts w:cs="Calibri" w:ascii="Calibri" w:hAnsi="Calibri"/>
          <w:b w:val="false"/>
          <w:bCs w:val="false"/>
          <w:i w:val="false"/>
          <w:iCs w:val="false"/>
          <w:color w:val="222222"/>
        </w:rPr>
        <w:t>Επιπλέον, τα κενά που δόθηκαν στην α’ φάση προσλήψεων στους αναπληρωτές παράλληλης στήριξης είναι σε πολλά σχολεία το ένα τέταρτο των διαγνώσεων!</w:t>
      </w:r>
      <w:r>
        <w:rPr>
          <w:rFonts w:cs="Calibri" w:ascii="Calibri" w:hAnsi="Calibri"/>
          <w:b/>
          <w:bCs/>
          <w:i/>
          <w:iCs/>
          <w:color w:val="222222"/>
        </w:rPr>
        <w:t xml:space="preserve"> Απαιτούμε να γίνουν τώρα όλες οι αναγκαίες προσλήψεις σε μία συνολική φάση για να καλυφθούν όλα τα κενά στα σχολεία μας!</w:t>
      </w:r>
    </w:p>
    <w:p>
      <w:pPr>
        <w:pStyle w:val="Web"/>
        <w:shd w:val="clear" w:fill="FFFFFF"/>
        <w:spacing w:lineRule="auto" w:line="240" w:before="0" w:after="113"/>
        <w:jc w:val="both"/>
        <w:rPr/>
      </w:pPr>
      <w:r>
        <w:rPr>
          <w:rFonts w:cs="Calibri" w:ascii="Calibri" w:hAnsi="Calibri"/>
          <w:b/>
          <w:color w:val="222222"/>
          <w:u w:val="single"/>
        </w:rPr>
        <w:t xml:space="preserve">2. Οι σχολικές υποδομές, τα έργα που έγιναν το καλοκαίρι, τα επείγοντα έργα που πρέπει να γίνουν: </w:t>
      </w:r>
      <w:r>
        <w:rPr>
          <w:rFonts w:cs="Calibri" w:ascii="Calibri" w:hAnsi="Calibri"/>
          <w:color w:val="222222"/>
        </w:rPr>
        <w:t xml:space="preserve">το μεγαλύτερο έργο που ολοκληρώθηκε τις πρώτες μέρες του Σεπτεμβρίου ήταν </w:t>
      </w:r>
      <w:r>
        <w:rPr>
          <w:rFonts w:cs="Calibri" w:ascii="Calibri" w:hAnsi="Calibri"/>
          <w:b/>
          <w:bCs/>
          <w:color w:val="222222"/>
        </w:rPr>
        <w:t>η εκ βάθρων συντήρηση της «παλιάς πτέρυγας» του Ειδικού Δημοτικού ΜΔΔΕ Καισαριανής «Ρόζα Ιμβριώτη».</w:t>
      </w:r>
      <w:r>
        <w:rPr>
          <w:rFonts w:cs="Calibri" w:ascii="Calibri" w:hAnsi="Calibri"/>
          <w:color w:val="222222"/>
        </w:rPr>
        <w:t xml:space="preserve"> Το πιο επείγον που πρέπει να προγραμματιστεί και να παραδοθεί άμεσα είναι το έργο αποστράγγισης στα 5</w:t>
      </w:r>
      <w:r>
        <w:rPr>
          <w:rFonts w:cs="Calibri" w:ascii="Calibri" w:hAnsi="Calibri"/>
          <w:color w:val="222222"/>
          <w:vertAlign w:val="superscript"/>
        </w:rPr>
        <w:t>ο</w:t>
      </w:r>
      <w:r>
        <w:rPr>
          <w:rFonts w:cs="Calibri" w:ascii="Calibri" w:hAnsi="Calibri"/>
          <w:color w:val="222222"/>
        </w:rPr>
        <w:t xml:space="preserve"> και 11</w:t>
      </w:r>
      <w:r>
        <w:rPr>
          <w:rFonts w:cs="Calibri" w:ascii="Calibri" w:hAnsi="Calibri"/>
          <w:color w:val="222222"/>
          <w:vertAlign w:val="superscript"/>
        </w:rPr>
        <w:t>ο</w:t>
      </w:r>
      <w:r>
        <w:rPr>
          <w:rFonts w:cs="Calibri" w:ascii="Calibri" w:hAnsi="Calibri"/>
          <w:color w:val="222222"/>
        </w:rPr>
        <w:t xml:space="preserve"> Δημοτικά Σχολεία Βύρωνα. Για τα υπόλοιπα αναγκαία έργα που πρέπει να γίνουν στα σχολεία μας και είναι πολλά, </w:t>
      </w:r>
      <w:r>
        <w:rPr>
          <w:rFonts w:cs="Calibri" w:ascii="Calibri" w:hAnsi="Calibri"/>
          <w:b/>
          <w:bCs/>
          <w:i/>
          <w:iCs/>
          <w:color w:val="222222"/>
        </w:rPr>
        <w:t>θα προχωρήσουμε σε συνάντηση με τις τρεις Δημοτικές Αρχές για ενημέρωση στο τι πραγματικά έχει γίνει και τι έχει προγραμματιστεί και θα καταθέσουμε τις προτάσεις μας.</w:t>
      </w:r>
      <w:r>
        <w:rPr>
          <w:rFonts w:cs="Calibri" w:ascii="Calibri" w:hAnsi="Calibri"/>
          <w:color w:val="222222"/>
        </w:rPr>
        <w:t xml:space="preserve"> </w:t>
      </w:r>
      <w:r>
        <w:rPr>
          <w:rFonts w:cs="Calibri" w:ascii="Calibri" w:hAnsi="Calibri"/>
          <w:i/>
          <w:iCs/>
          <w:color w:val="222222"/>
        </w:rPr>
        <w:t>Συναδέλφισσες-συνάδελφοι καταγράψτε κι ενημερώστε μας κι εσείς για τα σοβαρά προβλήματα που εντοπίζετε στα σχολεία σας.</w:t>
      </w:r>
    </w:p>
    <w:p>
      <w:pPr>
        <w:pStyle w:val="Web"/>
        <w:shd w:val="clear" w:fill="FFFFFF"/>
        <w:spacing w:lineRule="auto" w:line="240" w:before="0" w:after="113"/>
        <w:jc w:val="both"/>
        <w:rPr/>
      </w:pPr>
      <w:r>
        <w:rPr>
          <w:rFonts w:cs="Calibri" w:ascii="Calibri" w:hAnsi="Calibri"/>
          <w:b/>
          <w:color w:val="222222"/>
          <w:u w:val="single"/>
        </w:rPr>
        <w:t xml:space="preserve">3. Η κατάσταση στα ειδικά σχολεία μας  (Ρόζα Ιμβριώτη, ειδικό Βύρωνα που παραμένει στα χαρτιά, ειδικά ΕΛΕΠΑΠ...): </w:t>
      </w:r>
      <w:r>
        <w:rPr>
          <w:rFonts w:cs="Calibri" w:ascii="Calibri" w:hAnsi="Calibri"/>
          <w:color w:val="222222"/>
        </w:rPr>
        <w:t xml:space="preserve">όπως προαναφέρθηκε για το Ειδικό Δημοτικό “Ρόζα Ιμβιώτη” Καισαριανής, </w:t>
      </w:r>
      <w:r>
        <w:rPr>
          <w:rFonts w:cs="Calibri" w:ascii="Calibri" w:hAnsi="Calibri"/>
          <w:b/>
          <w:bCs/>
          <w:color w:val="222222"/>
        </w:rPr>
        <w:t>έγινε εκ βάθρων συντήρηση της παλιάς πτέρυγας, χάρη στον κοινό αγώνα του Συλλόγου μας “ΡΟΖΑ ΙΜΒΡΙΩΤΗ”, του ΣΕΕΠΕΑ, της Ένωσης και του Συλλόγου Γονέων και της Δημοτικής Αρχής της Καισαριανής.</w:t>
      </w:r>
      <w:r>
        <w:rPr>
          <w:rFonts w:cs="Calibri" w:ascii="Calibri" w:hAnsi="Calibri"/>
          <w:color w:val="222222"/>
        </w:rPr>
        <w:t xml:space="preserve"> Ήταν μεγάλη πραγματικά </w:t>
      </w:r>
      <w:r>
        <w:rPr>
          <w:rFonts w:cs="Calibri" w:ascii="Calibri" w:hAnsi="Calibri"/>
          <w:b/>
          <w:bCs/>
          <w:color w:val="222222"/>
        </w:rPr>
        <w:t>νίκη</w:t>
      </w:r>
      <w:r>
        <w:rPr>
          <w:rFonts w:cs="Calibri" w:ascii="Calibri" w:hAnsi="Calibri"/>
          <w:color w:val="222222"/>
        </w:rPr>
        <w:t xml:space="preserve">, αφού η συντήρηση έγινε ακριβώς με τις προδιαγραφές και τον προϋπολογισμό που πρότεινε η Τεχνική Υπηρεσία του Δήμου Καισαριανής και η παράδοση του έργου έγινε μέσα σε μικρό χρονικό διάστημα, χωρίς να γίνεται έκπτωση στην ποιότητα των εργασιών. </w:t>
      </w:r>
      <w:r>
        <w:rPr>
          <w:rFonts w:cs="Calibri" w:ascii="Calibri" w:hAnsi="Calibri"/>
          <w:b/>
          <w:bCs/>
          <w:i/>
          <w:iCs/>
          <w:color w:val="222222"/>
        </w:rPr>
        <w:t xml:space="preserve">Απαιτούμε κρατική χρηματοδότηση για να ξεκινήσουν όσο το δυνατόν συντομότερα τα έργα και στη «νέα πτέρυγα» του Ειδικού Δημοτικού Καισαριανής αλλά και να προχωρήσει η μελέτη, που καθυστερεί με ευθύνη του ΥΠΑΙΘΑ, και να κατασκευαστεί νέο Ειδικό Νηπιαγωγείο στον ίδιο χώρο </w:t>
      </w:r>
      <w:r>
        <w:rPr>
          <w:rFonts w:cs="Calibri" w:ascii="Calibri" w:hAnsi="Calibri"/>
          <w:color w:val="222222"/>
        </w:rPr>
        <w:t xml:space="preserve">που είναι θέση μας και προωθείται και από τον Δήμο Καισαριανής. Σχετικά με το Ειδικό Δημοτικό Βύρωνα, που παραμένει 22 χρόνια ιδρυμένο και στα χαρτιά, μετά τη θετική απόφαση του Δημοτικού Συμβουλίου για εξασφάλιση του χώρου που υπάρχει στον Καρέα (που ήρθε μετά από αγώνες και πίεση του Συλλόγου μας), πρέπει το αίτημα αυτό να γίνει πράξη αλλά ως τώρα δεν έχουμε κάποια εξέλιξη. </w:t>
      </w:r>
      <w:r>
        <w:rPr>
          <w:rFonts w:cs="Calibri" w:ascii="Calibri" w:hAnsi="Calibri"/>
          <w:b/>
          <w:bCs/>
          <w:i/>
          <w:iCs/>
          <w:color w:val="222222"/>
        </w:rPr>
        <w:t>Απαιτούμε να προχωρήσει η διαδικασία απαλλοτρίωσης του χώρου και κατασκευής του σχολείου!</w:t>
      </w:r>
      <w:r>
        <w:rPr>
          <w:rFonts w:cs="Calibri" w:ascii="Calibri" w:hAnsi="Calibri"/>
          <w:color w:val="222222"/>
        </w:rPr>
        <w:t xml:space="preserve"> Σχετικά με τα Ειδικά Δημοτικά και Ειδικά Νηπιαγωγεία της ΕΛΕΠΑΠ, θα κάνουμε παράσταση και παρέμβαση στον Δήμο Αθηναίων για την απαράδεκτη κτηριακή τους κατάσταση. </w:t>
      </w:r>
      <w:r>
        <w:rPr>
          <w:rFonts w:cs="Calibri" w:ascii="Calibri" w:hAnsi="Calibri"/>
          <w:b/>
          <w:bCs/>
          <w:i/>
          <w:iCs/>
          <w:color w:val="222222"/>
        </w:rPr>
        <w:t>Απαιτούμε να στεγαστούν τα Ειδικά Σχολεία ΕΛΕΠΑΠ σε δημόσια, σύγχρονα κτήρια.</w:t>
      </w:r>
      <w:r>
        <w:rPr>
          <w:rFonts w:cs="Calibri" w:ascii="Calibri" w:hAnsi="Calibri"/>
          <w:color w:val="222222"/>
        </w:rPr>
        <w:t xml:space="preserve"> Θα ενημερώσουμε, βέβαια, και για τα προβλήματα που αντιμετωπίζουν κι άλλα σχολεία του Δήμου Αθηναίων, όπως το 1</w:t>
      </w:r>
      <w:r>
        <w:rPr>
          <w:rFonts w:cs="Calibri" w:ascii="Calibri" w:hAnsi="Calibri"/>
          <w:color w:val="222222"/>
          <w:vertAlign w:val="superscript"/>
        </w:rPr>
        <w:t>ο</w:t>
      </w:r>
      <w:r>
        <w:rPr>
          <w:rFonts w:cs="Calibri" w:ascii="Calibri" w:hAnsi="Calibri"/>
          <w:color w:val="222222"/>
        </w:rPr>
        <w:t xml:space="preserve"> και 4</w:t>
      </w:r>
      <w:r>
        <w:rPr>
          <w:rFonts w:cs="Calibri" w:ascii="Calibri" w:hAnsi="Calibri"/>
          <w:color w:val="222222"/>
          <w:vertAlign w:val="superscript"/>
        </w:rPr>
        <w:t>ο</w:t>
      </w:r>
      <w:r>
        <w:rPr>
          <w:rFonts w:cs="Calibri" w:ascii="Calibri" w:hAnsi="Calibri"/>
          <w:color w:val="222222"/>
        </w:rPr>
        <w:t xml:space="preserve"> Δημοτικό, αλλά και σχεδόν όλα τα Νηπιαγωγεία μας Αθηνών.</w:t>
      </w:r>
    </w:p>
    <w:p>
      <w:pPr>
        <w:pStyle w:val="Web"/>
        <w:shd w:val="clear" w:fill="FFFFFF"/>
        <w:spacing w:lineRule="auto" w:line="240" w:before="0" w:after="113"/>
        <w:jc w:val="both"/>
        <w:rPr/>
      </w:pPr>
      <w:r>
        <w:rPr>
          <w:rFonts w:cs="Calibri" w:ascii="Calibri" w:hAnsi="Calibri"/>
          <w:b/>
          <w:color w:val="222222"/>
          <w:u w:val="single"/>
        </w:rPr>
        <w:t>4. Συναντήσεις με τις Δημοτικές Αρχές των τριών Δήμων (Βύρωνα, Καισαριανής, Αθηναίων) για τα κτηριακά προβλήματα των σχολείων μας και τη διαχείριση της χρηματοδότησης:</w:t>
      </w:r>
      <w:r>
        <w:rPr>
          <w:rFonts w:cs="Calibri" w:ascii="Calibri" w:hAnsi="Calibri"/>
          <w:color w:val="222222"/>
        </w:rPr>
        <w:t xml:space="preserve">  όπως προαναφέρθηκε, το ΔΣ του Συλλόγου μας θα επιδιώξει άμεσα συνάντηση και με τους τρεις εμπλεκόμενους δήμους των σχολείων ευθύνης μας (Βύρωνα, Καισαριανή, Αθήνα) και θα ακολουθήσει, εννοείται Δελτίο Τύπου. Θα δώσουμε μεγάλη έμφαση στον Δήμο Αθηναίων, καθώς τα Ειδικά Δημοτικά και Νηπιαγωγεία ΕΛΕΠΑΠ χρειάζονται σύγχρονα κτήρια και γιατί φέτος, με την κατάργηση των σχολικών επιτροπών (που διαφωνούμε) και στους μεγάλους δήμους, τα σχολεία μας της Αθήνας θα αντιμετωπίσουν καταρχήν σοβαρά προβλήματα χρηματοδότησης και εξασφάλισης εκπαιδευτικού και άλλου απαραίτητου υλικού, το έχουμε ζήσει στους μικρότερους δήμους που έχουν ήδη καταργηθεί οι σχολικές επιτροπές. </w:t>
      </w:r>
      <w:r>
        <w:rPr>
          <w:rFonts w:cs="Calibri" w:ascii="Calibri" w:hAnsi="Calibri"/>
          <w:b/>
          <w:bCs/>
          <w:i/>
          <w:iCs/>
          <w:color w:val="222222"/>
        </w:rPr>
        <w:t>Απαιτούμε νέα σύγχρονα σχολικά κτήρια, εκ βάθρων συντήρηση των υπαρχόντων και κρατική χρηματοδότηση που να καλύπτει όλες τις ανάγκες των σχολείων!</w:t>
      </w:r>
    </w:p>
    <w:p>
      <w:pPr>
        <w:pStyle w:val="Web"/>
        <w:shd w:val="clear" w:fill="FFFFFF"/>
        <w:spacing w:lineRule="auto" w:line="240" w:before="0" w:after="113"/>
        <w:jc w:val="both"/>
        <w:rPr/>
      </w:pPr>
      <w:r>
        <w:rPr>
          <w:rFonts w:cs="Calibri" w:ascii="Calibri" w:hAnsi="Calibri"/>
          <w:b/>
          <w:color w:val="222222"/>
          <w:u w:val="single"/>
        </w:rPr>
        <w:t xml:space="preserve">5. Ιδιαίτερα για το πού βρίσκεται η διαδικασία για το νέο διδακτήριο του 4ου Δημοτικού Βύρωνα και η στέγαση του 4ου Νηπιαγωγείου Βύρωνα: </w:t>
      </w:r>
      <w:r>
        <w:rPr>
          <w:rFonts w:cs="Calibri" w:ascii="Calibri" w:hAnsi="Calibri"/>
          <w:color w:val="222222"/>
        </w:rPr>
        <w:t>στη συνάντηση που θα προγραμματίσει να έχει το ΔΣ του Συλλόγου μας με τη Δημοτική Αρχή Βύρωνα, θα απαιτήσουμε να έχουμε το ακριβές χρονοδιάγραμμα των ενεργειών, αφού βρέθηκε ανάδοχος. Α</w:t>
      </w:r>
      <w:r>
        <w:rPr>
          <w:rFonts w:cs="Calibri" w:ascii="Calibri" w:hAnsi="Calibri"/>
          <w:b/>
          <w:bCs/>
          <w:i/>
          <w:iCs/>
          <w:color w:val="222222"/>
        </w:rPr>
        <w:t>παιτούμε να κατασκευαστεί επιτέλους το νέο διδακτήριο για το 4ο Δημοτικό Βύρωνα και να εξασφαλιστεί σύγχρονο κτήριο για τη στέγαση του 4ου Νηπιαγωγείου Βύρωνα.</w:t>
      </w:r>
    </w:p>
    <w:p>
      <w:pPr>
        <w:pStyle w:val="Web"/>
        <w:shd w:val="clear" w:fill="FFFFFF"/>
        <w:spacing w:lineRule="auto" w:line="240" w:before="0" w:after="113"/>
        <w:jc w:val="both"/>
        <w:rPr/>
      </w:pPr>
      <w:r>
        <w:rPr>
          <w:rFonts w:cs="Calibri" w:ascii="Calibri" w:hAnsi="Calibri"/>
          <w:b/>
          <w:color w:val="222222"/>
          <w:u w:val="single"/>
        </w:rPr>
        <w:t>6. Οι σχολικές εκδρομές - να πάρει πίσω η κυβέρνηση την τελευταία απαράδεκτη υπουργική απόφαση</w:t>
      </w:r>
      <w:r>
        <w:rPr>
          <w:rFonts w:cs="Calibri" w:ascii="Calibri" w:hAnsi="Calibri"/>
          <w:b/>
          <w:color w:val="222222"/>
        </w:rPr>
        <w:t xml:space="preserve">: </w:t>
      </w:r>
      <w:r>
        <w:rPr>
          <w:rFonts w:cs="Calibri" w:ascii="Calibri" w:hAnsi="Calibri"/>
          <w:color w:val="222222"/>
        </w:rPr>
        <w:t xml:space="preserve">Προτείνουμε ως Δ.Σ. στους Συλλόγων Διδασκόντων των σχολείων μας να περιοριστούν σε κοντινούς περιπάτους χωρίς τη χρήση πούλμαν μέχρι να παρθεί πίσω από το ΥΠΑΙΘΑ η κατάπτυστη νέα υπουργική απόφαση για τις εκδρομές που προσθέτει στους εκπαιδευτικούς αρμοδιότητες που δεν τους αναλογούν, επιπλέον γραφειοκρατία και ορίζει ως υποχρεωτικές (;) 6 εκπαιδευτικές επισκέψεις την ώρα που δεν έχει το ΥΠΑΙΘΑ εξασφαλίσει τη δωρεάν πρόσβαση όλων των παιδιών στις εκδρομές αυτές. </w:t>
      </w:r>
      <w:r>
        <w:rPr>
          <w:rFonts w:cs="Calibri" w:ascii="Calibri" w:hAnsi="Calibri"/>
          <w:b/>
          <w:bCs/>
          <w:i/>
          <w:iCs/>
          <w:color w:val="222222"/>
        </w:rPr>
        <w:t>Δείτε για το ζήτημα αυτό το αναλυτικό 114ο ενημερωτικό που σας έχει ήδη σταλεί.</w:t>
      </w:r>
    </w:p>
    <w:p>
      <w:pPr>
        <w:pStyle w:val="Web"/>
        <w:shd w:val="clear" w:fill="FFFFFF"/>
        <w:spacing w:lineRule="auto" w:line="240" w:before="0" w:after="113"/>
        <w:jc w:val="both"/>
        <w:rPr/>
      </w:pPr>
      <w:r>
        <w:rPr>
          <w:rFonts w:cs="Calibri" w:ascii="Calibri" w:hAnsi="Calibri"/>
          <w:b/>
          <w:color w:val="222222"/>
          <w:u w:val="single"/>
        </w:rPr>
        <w:t>7. Καθορισμός έκτακτης ΓΣ του Συλλόγου μας με βάση το πρόγραμμα δράσης της 95ης ΓΣ του Κλάδου και την τελευταία απόφαση του ΔΣ της ΔΟΕ:</w:t>
      </w:r>
      <w:r>
        <w:rPr>
          <w:rFonts w:cs="Calibri" w:ascii="Calibri" w:hAnsi="Calibri"/>
          <w:color w:val="222222"/>
        </w:rPr>
        <w:t xml:space="preserve"> η έκτακτη Γενική μας Συνέλευση ορίστηκε για την Τρίτη 22/9 στις 7.30μμ να συζητήσουμε όλοι και όλες μαζί τις εξελίξεις, γενικότερες και στην εκπαιδευση, τα ζητήματα που μας αφορούν κι επηρεάζουν βαθιά την ποιότητα της δουλειάς μας, την καθημερινότητα, τη ζωή μας. Θα προχωρήσουμε άμεσα σε κλαδική απεργία. </w:t>
      </w:r>
      <w:r>
        <w:rPr>
          <w:rFonts w:cs="Calibri" w:ascii="Calibri" w:hAnsi="Calibri"/>
          <w:b/>
          <w:bCs/>
          <w:i/>
          <w:iCs/>
          <w:color w:val="222222"/>
        </w:rPr>
        <w:t>Συμμετέχουμε μαζικά στη Γ.Σ. του Συμματείου μας 22/9, θα σταλεί αντίστοιχο ενημερωτικό κάλεσμα.</w:t>
      </w:r>
    </w:p>
    <w:p>
      <w:pPr>
        <w:pStyle w:val="Web"/>
        <w:shd w:val="clear" w:fill="FFFFFF"/>
        <w:spacing w:lineRule="auto" w:line="240" w:before="0" w:after="113"/>
        <w:jc w:val="both"/>
        <w:rPr/>
      </w:pPr>
      <w:r>
        <w:rPr>
          <w:rFonts w:cs="Calibri" w:ascii="Calibri" w:hAnsi="Calibri"/>
          <w:b/>
          <w:color w:val="222222"/>
          <w:u w:val="single"/>
        </w:rPr>
        <w:t xml:space="preserve">8. Πολιτιστικές, ιστορικές και αθλητικές δράσεις του Συλλόγου μας: </w:t>
      </w:r>
      <w:r>
        <w:rPr>
          <w:rFonts w:cs="Calibri" w:ascii="Calibri" w:hAnsi="Calibri"/>
          <w:color w:val="222222"/>
        </w:rPr>
        <w:t>θα προγραμματιστούν μέχρι τα Χριστούγεννα 2 θεατρικές παραστάσεις και 2 ξεναγήσεις (η μία θα είναι στα μεταλλεία Λαυρίου). Επίσης, το ΔΣ του Συλλόγου μας έχει αιτηθεί για τις αθλητικές του ομάδες να έχει κάθε Δευτέρα από 9 ως 10μμ το γήπεδο μπάσκετ του 8</w:t>
      </w:r>
      <w:r>
        <w:rPr>
          <w:rFonts w:cs="Calibri" w:ascii="Calibri" w:hAnsi="Calibri"/>
          <w:color w:val="222222"/>
          <w:vertAlign w:val="superscript"/>
        </w:rPr>
        <w:t>ου</w:t>
      </w:r>
      <w:r>
        <w:rPr>
          <w:rFonts w:cs="Calibri" w:ascii="Calibri" w:hAnsi="Calibri"/>
          <w:color w:val="222222"/>
        </w:rPr>
        <w:t xml:space="preserve"> Δημοτικό Βύρωνα, κάθε Παρασκευή 8:30 με 9:30 μμ το γήπεδο ποδοσφαίρου (αλλά τελικά πάλι μας δόθηκε 9.30 – 10.30μμ) και κάθε Τετάρτη και Πέμπτη 7:30 με 9:00 μμ την αίθουσα εκδηλώσεων και το ισόγειο του 7</w:t>
      </w:r>
      <w:r>
        <w:rPr>
          <w:rFonts w:cs="Calibri" w:ascii="Calibri" w:hAnsi="Calibri"/>
          <w:color w:val="222222"/>
          <w:vertAlign w:val="superscript"/>
        </w:rPr>
        <w:t>ου</w:t>
      </w:r>
      <w:r>
        <w:rPr>
          <w:rFonts w:cs="Calibri" w:ascii="Calibri" w:hAnsi="Calibri"/>
          <w:color w:val="222222"/>
        </w:rPr>
        <w:t xml:space="preserve"> ΔΣ Βύρωνα για πινγκ πονγκ και γυμναστική. Όταν θα έχουμε τις εγκρίσεις των χώρων, θα βγει σχετικό ενημερωτικό για να δηλώσετε συμμετοχή στις ομάδες του Σωματείου μας!</w:t>
      </w:r>
    </w:p>
    <w:p>
      <w:pPr>
        <w:pStyle w:val="Web"/>
        <w:shd w:val="clear" w:fill="FFFFFF"/>
        <w:spacing w:lineRule="auto" w:line="240" w:before="0" w:after="113"/>
        <w:jc w:val="center"/>
        <w:rPr>
          <w:rFonts w:ascii="Calibri" w:hAnsi="Calibri" w:cs="Calibri"/>
          <w:b/>
          <w:bCs/>
          <w:i w:val="false"/>
          <w:i w:val="false"/>
          <w:iCs w:val="false"/>
          <w:color w:val="222222"/>
          <w:sz w:val="26"/>
          <w:szCs w:val="26"/>
        </w:rPr>
      </w:pPr>
      <w:r>
        <w:rPr>
          <w:rFonts w:cs="Calibri" w:ascii="Calibri" w:hAnsi="Calibri"/>
          <w:b/>
          <w:bCs/>
          <w:i w:val="false"/>
          <w:iCs w:val="false"/>
          <w:color w:val="222222"/>
          <w:sz w:val="26"/>
          <w:szCs w:val="26"/>
        </w:rPr>
        <w:t>Συσπειρωμένοι στον Σύλλογό μας “ΡΟΖΑ ΙΜΒΡΙΩΤΗ” και με συμμετοχή στους αγώνες, διεκδικούμε μόρφωση, δουλειά και ζωή με δικαιώματα!</w:t>
      </w:r>
    </w:p>
    <w:p>
      <w:pPr>
        <w:pStyle w:val="Web"/>
        <w:shd w:val="clear" w:fill="FFFFFF"/>
        <w:spacing w:lineRule="auto" w:line="240" w:before="0" w:after="113"/>
        <w:jc w:val="center"/>
        <w:rPr>
          <w:b/>
          <w:sz w:val="26"/>
          <w:szCs w:val="26"/>
        </w:rPr>
      </w:pPr>
      <w:r>
        <w:rPr>
          <w:rFonts w:cs="Calibri" w:ascii="Calibri" w:hAnsi="Calibri"/>
          <w:b/>
          <w:bCs/>
          <w:i w:val="false"/>
          <w:iCs w:val="false"/>
          <w:color w:val="222222"/>
          <w:sz w:val="26"/>
          <w:szCs w:val="26"/>
        </w:rPr>
        <w:t>Απευθυνόμαστε στο Δ.Σ. του Σωματείου</w:t>
      </w:r>
      <w:r>
        <w:drawing>
          <wp:anchor behindDoc="0" distT="0" distB="0" distL="0" distR="0" simplePos="0" locked="0" layoutInCell="0" allowOverlap="1" relativeHeight="5">
            <wp:simplePos x="0" y="0"/>
            <wp:positionH relativeFrom="column">
              <wp:posOffset>3456305</wp:posOffset>
            </wp:positionH>
            <wp:positionV relativeFrom="paragraph">
              <wp:posOffset>-12065</wp:posOffset>
            </wp:positionV>
            <wp:extent cx="2686685" cy="480060"/>
            <wp:effectExtent l="0" t="0" r="0" b="0"/>
            <wp:wrapSquare wrapText="largest"/>
            <wp:docPr id="3" name="Εικόνα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Εικόνα1" descr="" title=""/>
                    <pic:cNvPicPr>
                      <a:picLocks noChangeAspect="1" noChangeArrowheads="1"/>
                    </pic:cNvPicPr>
                  </pic:nvPicPr>
                  <pic:blipFill>
                    <a:blip r:embed="rId5"/>
                    <a:stretch>
                      <a:fillRect/>
                    </a:stretch>
                  </pic:blipFill>
                  <pic:spPr bwMode="auto">
                    <a:xfrm>
                      <a:off x="0" y="0"/>
                      <a:ext cx="2686685" cy="480060"/>
                    </a:xfrm>
                    <a:prstGeom prst="rect">
                      <a:avLst/>
                    </a:prstGeom>
                  </pic:spPr>
                </pic:pic>
              </a:graphicData>
            </a:graphic>
          </wp:anchor>
        </w:drawing>
      </w:r>
      <w:r>
        <w:rPr>
          <w:rFonts w:cs="Calibri" w:ascii="Calibri" w:hAnsi="Calibri"/>
          <w:b/>
          <w:bCs/>
          <w:i w:val="false"/>
          <w:iCs w:val="false"/>
          <w:color w:val="222222"/>
          <w:sz w:val="26"/>
          <w:szCs w:val="26"/>
        </w:rPr>
        <w:t xml:space="preserve"> μας για κάθε πρόβλημα.</w:t>
      </w:r>
    </w:p>
    <w:sectPr>
      <w:type w:val="nextPage"/>
      <w:pgSz w:w="11906" w:h="16838"/>
      <w:pgMar w:left="709" w:right="652" w:gutter="0" w:header="0" w:top="567" w:footer="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Calibri Light">
    <w:charset w:val="01" w:characterSet="utf-8"/>
    <w:family w:val="roman"/>
    <w:pitch w:val="variable"/>
  </w:font>
  <w:font w:name="Times New Roman">
    <w:charset w:val="01" w:characterSet="utf-8"/>
    <w:family w:val="roman"/>
    <w:pitch w:val="variable"/>
  </w:font>
  <w:font w:name="Wingdings">
    <w:charset w:val="01" w:characterSet="utf-8"/>
    <w:family w:val="roman"/>
    <w:pitch w:val="variable"/>
  </w:font>
  <w:font w:name="Symbol">
    <w:charset w:val="01" w:characterSet="utf-8"/>
    <w:family w:val="roman"/>
    <w:pitch w:val="variable"/>
  </w:font>
  <w:font w:name="Courier New">
    <w:charset w:val="01" w:characterSet="utf-8"/>
    <w:family w:val="roman"/>
    <w:pitch w:val="variable"/>
  </w:font>
  <w:font w:name="Noto Sans Symbols">
    <w:altName w:val="Calibri"/>
    <w:charset w:val="01" w:characterSet="utf-8"/>
    <w:family w:val="roman"/>
    <w:pitch w:val="variable"/>
  </w:font>
  <w:font w:name="PF Square Sans Pro Extra Black">
    <w:charset w:val="01" w:characterSet="utf-8"/>
    <w:family w:val="roman"/>
    <w:pitch w:val="variable"/>
  </w:font>
  <w:font w:name="Segoe UI">
    <w:charset w:val="01" w:characterSet="utf-8"/>
    <w:family w:val="roman"/>
    <w:pitch w:val="variable"/>
  </w:font>
  <w:font w:name="OpenSymbol">
    <w:altName w:val="Arial Unicode MS"/>
    <w:charset w:val="01" w:characterSet="utf-8"/>
    <w:family w:val="roman"/>
    <w:pitch w:val="variable"/>
  </w:font>
  <w:font w:name="Arial">
    <w:charset w:val="01" w:characterSet="utf-8"/>
    <w:family w:val="roman"/>
    <w:pitch w:val="variable"/>
  </w:font>
  <w:font w:name="Aptos">
    <w:charset w:val="01" w:characterSet="utf-8"/>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52"/>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el-GR" w:eastAsia="zh-CN" w:bidi="hi-IN"/>
      </w:rPr>
    </w:rPrDefault>
    <w:pPrDefault>
      <w:pPr>
        <w:suppressAutoHyphens w:val="true"/>
      </w:pPr>
    </w:pPrDefault>
  </w:docDefaults>
  <w:style w:type="paragraph" w:styleId="Normal">
    <w:name w:val="Normal"/>
    <w:qFormat/>
    <w:pPr>
      <w:widowControl/>
      <w:suppressAutoHyphens w:val="true"/>
      <w:overflowPunct w:val="true"/>
      <w:bidi w:val="0"/>
      <w:spacing w:lineRule="auto" w:line="276" w:before="0" w:after="200"/>
      <w:jc w:val="start"/>
    </w:pPr>
    <w:rPr>
      <w:rFonts w:ascii="Calibri" w:hAnsi="Calibri" w:eastAsia="Calibri" w:cs="Times New Roman"/>
      <w:color w:val="auto"/>
      <w:kern w:val="0"/>
      <w:sz w:val="22"/>
      <w:szCs w:val="22"/>
      <w:lang w:val="el-GR" w:eastAsia="zh-CN" w:bidi="ar-SA"/>
    </w:rPr>
  </w:style>
  <w:style w:type="paragraph" w:styleId="Heading1">
    <w:name w:val="Heading 1"/>
    <w:basedOn w:val="Normal"/>
    <w:next w:val="Normal"/>
    <w:qFormat/>
    <w:pPr>
      <w:keepNext w:val="true"/>
      <w:numPr>
        <w:ilvl w:val="0"/>
        <w:numId w:val="1"/>
      </w:numPr>
      <w:spacing w:before="240" w:after="60"/>
      <w:outlineLvl w:val="0"/>
    </w:pPr>
    <w:rPr>
      <w:rFonts w:ascii="Calibri Light" w:hAnsi="Calibri Light" w:eastAsia="Times New Roman" w:cs="Calibri Light"/>
      <w:b/>
      <w:bCs/>
      <w:kern w:val="2"/>
      <w:sz w:val="32"/>
      <w:szCs w:val="32"/>
    </w:rPr>
  </w:style>
  <w:style w:type="paragraph" w:styleId="Heading2">
    <w:name w:val="Heading 2"/>
    <w:basedOn w:val="Normal"/>
    <w:next w:val="BodyText"/>
    <w:qFormat/>
    <w:pPr>
      <w:numPr>
        <w:ilvl w:val="1"/>
        <w:numId w:val="1"/>
      </w:numPr>
      <w:spacing w:lineRule="auto" w:line="240" w:before="280" w:after="280"/>
      <w:outlineLvl w:val="1"/>
    </w:pPr>
    <w:rPr>
      <w:rFonts w:ascii="Times New Roman" w:hAnsi="Times New Roman" w:eastAsia="Times New Roman"/>
      <w:b/>
      <w:bCs/>
      <w:sz w:val="36"/>
      <w:szCs w:val="36"/>
    </w:rPr>
  </w:style>
  <w:style w:type="paragraph" w:styleId="Heading3">
    <w:name w:val="Heading 3"/>
    <w:basedOn w:val="Normal"/>
    <w:next w:val="Normal"/>
    <w:qFormat/>
    <w:pPr>
      <w:keepNext w:val="true"/>
      <w:numPr>
        <w:ilvl w:val="2"/>
        <w:numId w:val="1"/>
      </w:numPr>
      <w:spacing w:before="240" w:after="60"/>
      <w:outlineLvl w:val="2"/>
    </w:pPr>
    <w:rPr>
      <w:rFonts w:ascii="Calibri Light" w:hAnsi="Calibri Light" w:eastAsia="Times New Roman"/>
      <w:b/>
      <w:bCs/>
      <w:sz w:val="26"/>
      <w:szCs w:val="26"/>
    </w:rPr>
  </w:style>
  <w:style w:type="character" w:styleId="DefaultParagraphFont">
    <w:name w:val="Default Paragraph Font"/>
    <w:qFormat/>
    <w:rPr/>
  </w:style>
  <w:style w:type="character" w:styleId="WW8Num1z0">
    <w:name w:val="WW8Num1z0"/>
    <w:qFormat/>
    <w:rPr>
      <w:rFonts w:ascii="Wingdings" w:hAnsi="Wingdings" w:cs="Wingdings"/>
    </w:rPr>
  </w:style>
  <w:style w:type="character" w:styleId="WW8Num2z0">
    <w:name w:val="WW8Num2z0"/>
    <w:qFormat/>
    <w:rPr>
      <w:rFonts w:ascii="Wingdings" w:hAnsi="Wingdings" w:cs="Wingdings"/>
    </w:rPr>
  </w:style>
  <w:style w:type="character" w:styleId="WW8Num3z0">
    <w:name w:val="WW8Num3z0"/>
    <w:qFormat/>
    <w:rPr>
      <w:rFonts w:ascii="Symbol" w:hAnsi="Symbol" w:cs="OpenSymbol"/>
      <w:sz w:val="24"/>
      <w:szCs w:val="24"/>
    </w:rPr>
  </w:style>
  <w:style w:type="character" w:styleId="WW8Num4z0">
    <w:name w:val="WW8Num4z0"/>
    <w:qFormat/>
    <w:rPr>
      <w:rFonts w:ascii="Symbol" w:hAnsi="Symbol" w:cs="Symbol"/>
      <w:sz w:val="20"/>
    </w:rPr>
  </w:style>
  <w:style w:type="character" w:styleId="WW8Num4z1">
    <w:name w:val="WW8Num4z1"/>
    <w:qFormat/>
    <w:rPr>
      <w:rFonts w:ascii="Courier New" w:hAnsi="Courier New" w:cs="Courier New"/>
      <w:sz w:val="20"/>
    </w:rPr>
  </w:style>
  <w:style w:type="character" w:styleId="WW8Num4z2">
    <w:name w:val="WW8Num4z2"/>
    <w:qFormat/>
    <w:rPr>
      <w:rFonts w:ascii="Wingdings" w:hAnsi="Wingdings" w:cs="Wingdings"/>
      <w:sz w:val="20"/>
    </w:rPr>
  </w:style>
  <w:style w:type="character" w:styleId="WW8Num5z0">
    <w:name w:val="WW8Num5z0"/>
    <w:qFormat/>
    <w:rPr>
      <w:rFonts w:ascii="Symbol" w:hAnsi="Symbol" w:cs="Symbo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6z0">
    <w:name w:val="WW8Num6z0"/>
    <w:qFormat/>
    <w:rPr>
      <w:rFonts w:ascii="Wingdings" w:hAnsi="Wingdings" w:cs="Wingdings"/>
    </w:rPr>
  </w:style>
  <w:style w:type="character" w:styleId="WW8Num6z1">
    <w:name w:val="WW8Num6z1"/>
    <w:qFormat/>
    <w:rPr>
      <w:rFonts w:ascii="Courier New" w:hAnsi="Courier New" w:cs="Courier New"/>
    </w:rPr>
  </w:style>
  <w:style w:type="character" w:styleId="WW8Num6z3">
    <w:name w:val="WW8Num6z3"/>
    <w:qFormat/>
    <w:rPr>
      <w:rFonts w:ascii="Symbol" w:hAnsi="Symbol" w:cs="Symbol"/>
    </w:rPr>
  </w:style>
  <w:style w:type="character" w:styleId="WW8Num7z0">
    <w:name w:val="WW8Num7z0"/>
    <w:qFormat/>
    <w:rPr>
      <w:rFonts w:ascii="Wingdings" w:hAnsi="Wingdings" w:cs="Wingdings"/>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9z0">
    <w:name w:val="WW8Num9z0"/>
    <w:qFormat/>
    <w:rPr>
      <w:rFonts w:ascii="Calibri" w:hAnsi="Calibri" w:eastAsia="Calibri" w:cs="Calibri"/>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9z3">
    <w:name w:val="WW8Num9z3"/>
    <w:qFormat/>
    <w:rPr>
      <w:rFonts w:ascii="Symbol" w:hAnsi="Symbol" w:cs="Symbol"/>
    </w:rPr>
  </w:style>
  <w:style w:type="character" w:styleId="WW8Num10z0">
    <w:name w:val="WW8Num10z0"/>
    <w:qFormat/>
    <w:rPr>
      <w:rFonts w:ascii="Wingdings" w:hAnsi="Wingdings" w:cs="Wingdings"/>
    </w:rPr>
  </w:style>
  <w:style w:type="character" w:styleId="WW8Num10z1">
    <w:name w:val="WW8Num10z1"/>
    <w:qFormat/>
    <w:rPr>
      <w:rFonts w:ascii="Courier New" w:hAnsi="Courier New" w:cs="Courier New"/>
    </w:rPr>
  </w:style>
  <w:style w:type="character" w:styleId="WW8Num10z3">
    <w:name w:val="WW8Num10z3"/>
    <w:qFormat/>
    <w:rPr>
      <w:rFonts w:ascii="Symbol" w:hAnsi="Symbol" w:cs="Symbol"/>
    </w:rPr>
  </w:style>
  <w:style w:type="character" w:styleId="WW8Num11z0">
    <w:name w:val="WW8Num11z0"/>
    <w:qFormat/>
    <w:rPr>
      <w:rFonts w:ascii="Wingdings" w:hAnsi="Wingdings" w:cs="Wingdings"/>
    </w:rPr>
  </w:style>
  <w:style w:type="character" w:styleId="WW8Num11z1">
    <w:name w:val="WW8Num11z1"/>
    <w:qFormat/>
    <w:rPr>
      <w:rFonts w:ascii="Courier New" w:hAnsi="Courier New" w:cs="Courier New"/>
    </w:rPr>
  </w:style>
  <w:style w:type="character" w:styleId="WW8Num11z3">
    <w:name w:val="WW8Num11z3"/>
    <w:qFormat/>
    <w:rPr>
      <w:rFonts w:ascii="Symbol" w:hAnsi="Symbol" w:cs="Symbol"/>
    </w:rPr>
  </w:style>
  <w:style w:type="character" w:styleId="WW8Num12z0">
    <w:name w:val="WW8Num12z0"/>
    <w:qFormat/>
    <w:rPr>
      <w:rFonts w:ascii="Wingdings" w:hAnsi="Wingdings" w:cs="Wingdings"/>
    </w:rPr>
  </w:style>
  <w:style w:type="character" w:styleId="WW8Num12z1">
    <w:name w:val="WW8Num12z1"/>
    <w:qFormat/>
    <w:rPr>
      <w:rFonts w:ascii="Courier New" w:hAnsi="Courier New" w:cs="Courier New"/>
    </w:rPr>
  </w:style>
  <w:style w:type="character" w:styleId="WW8Num12z3">
    <w:name w:val="WW8Num12z3"/>
    <w:qFormat/>
    <w:rPr>
      <w:rFonts w:ascii="Symbol" w:hAnsi="Symbol" w:cs="Symbol"/>
    </w:rPr>
  </w:style>
  <w:style w:type="character" w:styleId="WW8Num13z0">
    <w:name w:val="WW8Num13z0"/>
    <w:qFormat/>
    <w:rPr>
      <w:rFonts w:ascii="Noto Sans Symbols;Calibri" w:hAnsi="Noto Sans Symbols;Calibri" w:eastAsia="Noto Sans Symbols;Calibri" w:cs="Noto Sans Symbols;Calibri"/>
      <w:position w:val="0"/>
      <w:sz w:val="24"/>
      <w:sz w:val="24"/>
      <w:vertAlign w:val="baseline"/>
    </w:rPr>
  </w:style>
  <w:style w:type="character" w:styleId="WW8Num14z0">
    <w:name w:val="WW8Num14z0"/>
    <w:qFormat/>
    <w:rPr>
      <w:rFonts w:ascii="Wingdings" w:hAnsi="Wingdings" w:cs="Wingdings"/>
    </w:rPr>
  </w:style>
  <w:style w:type="character" w:styleId="WW8Num14z1">
    <w:name w:val="WW8Num14z1"/>
    <w:qFormat/>
    <w:rPr>
      <w:rFonts w:ascii="Courier New" w:hAnsi="Courier New" w:cs="Courier New"/>
    </w:rPr>
  </w:style>
  <w:style w:type="character" w:styleId="WW8Num14z3">
    <w:name w:val="WW8Num14z3"/>
    <w:qFormat/>
    <w:rPr>
      <w:rFonts w:ascii="Symbol" w:hAnsi="Symbol" w:cs="Symbol"/>
    </w:rPr>
  </w:style>
  <w:style w:type="character" w:styleId="WW8Num15z0">
    <w:name w:val="WW8Num15z0"/>
    <w:qFormat/>
    <w:rPr>
      <w:rFonts w:ascii="Wingdings" w:hAnsi="Wingdings" w:cs="Wingdings"/>
    </w:rPr>
  </w:style>
  <w:style w:type="character" w:styleId="WW8Num15z1">
    <w:name w:val="WW8Num15z1"/>
    <w:qFormat/>
    <w:rPr>
      <w:rFonts w:ascii="Courier New" w:hAnsi="Courier New" w:cs="Courier New"/>
    </w:rPr>
  </w:style>
  <w:style w:type="character" w:styleId="WW8Num15z3">
    <w:name w:val="WW8Num15z3"/>
    <w:qFormat/>
    <w:rPr>
      <w:rFonts w:ascii="Symbol" w:hAnsi="Symbol" w:cs="Symbol"/>
    </w:rPr>
  </w:style>
  <w:style w:type="character" w:styleId="WW8Num16z0">
    <w:name w:val="WW8Num16z0"/>
    <w:qFormat/>
    <w:rPr>
      <w:rFonts w:ascii="Wingdings" w:hAnsi="Wingdings" w:cs="Wingdings"/>
    </w:rPr>
  </w:style>
  <w:style w:type="character" w:styleId="WW8Num16z1">
    <w:name w:val="WW8Num16z1"/>
    <w:qFormat/>
    <w:rPr>
      <w:rFonts w:ascii="Courier New" w:hAnsi="Courier New" w:cs="Courier New"/>
    </w:rPr>
  </w:style>
  <w:style w:type="character" w:styleId="WW8Num16z3">
    <w:name w:val="WW8Num16z3"/>
    <w:qFormat/>
    <w:rPr>
      <w:rFonts w:ascii="Symbol" w:hAnsi="Symbol" w:cs="Symbol"/>
    </w:rPr>
  </w:style>
  <w:style w:type="character" w:styleId="WW8Num17z0">
    <w:name w:val="WW8Num17z0"/>
    <w:qFormat/>
    <w:rPr>
      <w:rFonts w:ascii="Noto Sans Symbols;Calibri" w:hAnsi="Noto Sans Symbols;Calibri" w:eastAsia="Noto Sans Symbols;Calibri" w:cs="Noto Sans Symbols;Calibri"/>
      <w:position w:val="0"/>
      <w:sz w:val="24"/>
      <w:sz w:val="24"/>
      <w:vertAlign w:val="baseline"/>
    </w:rPr>
  </w:style>
  <w:style w:type="character" w:styleId="WW8Num18z0">
    <w:name w:val="WW8Num18z0"/>
    <w:qFormat/>
    <w:rPr>
      <w:rFonts w:ascii="Symbol" w:hAnsi="Symbol" w:cs="Symbol"/>
      <w:sz w:val="28"/>
    </w:rPr>
  </w:style>
  <w:style w:type="character" w:styleId="WW8Num19z0">
    <w:name w:val="WW8Num19z0"/>
    <w:qFormat/>
    <w:rPr>
      <w:rFonts w:ascii="Wingdings" w:hAnsi="Wingdings" w:cs="Wingdings"/>
    </w:rPr>
  </w:style>
  <w:style w:type="character" w:styleId="WW8Num19z1">
    <w:name w:val="WW8Num19z1"/>
    <w:qFormat/>
    <w:rPr>
      <w:rFonts w:ascii="Courier New" w:hAnsi="Courier New" w:cs="Courier New"/>
    </w:rPr>
  </w:style>
  <w:style w:type="character" w:styleId="WW8Num19z3">
    <w:name w:val="WW8Num19z3"/>
    <w:qFormat/>
    <w:rPr>
      <w:rFonts w:ascii="Symbol" w:hAnsi="Symbol" w:cs="Symbol"/>
    </w:rPr>
  </w:style>
  <w:style w:type="character" w:styleId="WW8Num20z0">
    <w:name w:val="WW8Num20z0"/>
    <w:qFormat/>
    <w:rPr>
      <w:rFonts w:ascii="Times New Roman" w:hAnsi="Times New Roman" w:eastAsia="Times New Roman" w:cs="Times New Roman"/>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0z3">
    <w:name w:val="WW8Num20z3"/>
    <w:qFormat/>
    <w:rPr>
      <w:rFonts w:ascii="Symbol" w:hAnsi="Symbol" w:cs="Symbol"/>
    </w:rPr>
  </w:style>
  <w:style w:type="character" w:styleId="WW8Num21z0">
    <w:name w:val="WW8Num21z0"/>
    <w:qFormat/>
    <w:rPr>
      <w:rFonts w:ascii="Symbol" w:hAnsi="Symbol" w:cs="Symbol"/>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2z0">
    <w:name w:val="WW8Num22z0"/>
    <w:qFormat/>
    <w:rPr>
      <w:rFonts w:ascii="Wingdings" w:hAnsi="Wingdings" w:cs="Wingdings"/>
    </w:rPr>
  </w:style>
  <w:style w:type="character" w:styleId="WW8Num22z1">
    <w:name w:val="WW8Num22z1"/>
    <w:qFormat/>
    <w:rPr>
      <w:rFonts w:ascii="Courier New" w:hAnsi="Courier New" w:cs="Courier New"/>
    </w:rPr>
  </w:style>
  <w:style w:type="character" w:styleId="WW8Num22z3">
    <w:name w:val="WW8Num22z3"/>
    <w:qFormat/>
    <w:rPr>
      <w:rFonts w:ascii="Symbol" w:hAnsi="Symbol" w:cs="Symbol"/>
    </w:rPr>
  </w:style>
  <w:style w:type="character" w:styleId="WW8Num23z0">
    <w:name w:val="WW8Num23z0"/>
    <w:qFormat/>
    <w:rPr>
      <w:rFonts w:ascii="PF Square Sans Pro Extra Black" w:hAnsi="PF Square Sans Pro Extra Black" w:cs="PF Square Sans Pro Extra Black"/>
    </w:rPr>
  </w:style>
  <w:style w:type="character" w:styleId="WW8Num23z1">
    <w:name w:val="WW8Num23z1"/>
    <w:qFormat/>
    <w:rPr>
      <w:rFonts w:ascii="Courier New" w:hAnsi="Courier New" w:cs="Courier New"/>
    </w:rPr>
  </w:style>
  <w:style w:type="character" w:styleId="WW8Num23z2">
    <w:name w:val="WW8Num23z2"/>
    <w:qFormat/>
    <w:rPr>
      <w:rFonts w:ascii="Wingdings" w:hAnsi="Wingdings" w:cs="Wingdings"/>
    </w:rPr>
  </w:style>
  <w:style w:type="character" w:styleId="WW8Num23z3">
    <w:name w:val="WW8Num23z3"/>
    <w:qFormat/>
    <w:rPr>
      <w:rFonts w:ascii="Symbol" w:hAnsi="Symbol" w:cs="Symbol"/>
    </w:rPr>
  </w:style>
  <w:style w:type="character" w:styleId="WW8Num24z0">
    <w:name w:val="WW8Num24z0"/>
    <w:qFormat/>
    <w:rPr>
      <w:rFonts w:ascii="Wingdings" w:hAnsi="Wingdings" w:cs="Wingdings"/>
    </w:rPr>
  </w:style>
  <w:style w:type="character" w:styleId="WW8Num24z1">
    <w:name w:val="WW8Num24z1"/>
    <w:qFormat/>
    <w:rPr>
      <w:rFonts w:ascii="Courier New" w:hAnsi="Courier New" w:cs="Courier New"/>
    </w:rPr>
  </w:style>
  <w:style w:type="character" w:styleId="WW8Num24z3">
    <w:name w:val="WW8Num24z3"/>
    <w:qFormat/>
    <w:rPr>
      <w:rFonts w:ascii="Symbol" w:hAnsi="Symbol" w:cs="Symbol"/>
    </w:rPr>
  </w:style>
  <w:style w:type="character" w:styleId="WW8Num25z0">
    <w:name w:val="WW8Num25z0"/>
    <w:qFormat/>
    <w:rPr>
      <w:rFonts w:ascii="Noto Sans Symbols;Calibri" w:hAnsi="Noto Sans Symbols;Calibri" w:eastAsia="Noto Sans Symbols;Calibri" w:cs="Noto Sans Symbols;Calibri"/>
      <w:position w:val="0"/>
      <w:sz w:val="24"/>
      <w:sz w:val="24"/>
      <w:vertAlign w:val="baseline"/>
    </w:rPr>
  </w:style>
  <w:style w:type="character" w:styleId="WW8Num26z0">
    <w:name w:val="WW8Num26z0"/>
    <w:qFormat/>
    <w:rPr>
      <w:u w:val="none"/>
    </w:rPr>
  </w:style>
  <w:style w:type="character" w:styleId="WW8Num27z0">
    <w:name w:val="WW8Num27z0"/>
    <w:qFormat/>
    <w:rPr>
      <w:rFonts w:ascii="Symbol" w:hAnsi="Symbol" w:cs="Symbol"/>
    </w:rPr>
  </w:style>
  <w:style w:type="character" w:styleId="WW8Num27z1">
    <w:name w:val="WW8Num27z1"/>
    <w:qFormat/>
    <w:rPr>
      <w:rFonts w:ascii="Courier New" w:hAnsi="Courier New" w:cs="Courier New"/>
    </w:rPr>
  </w:style>
  <w:style w:type="character" w:styleId="WW8Num27z2">
    <w:name w:val="WW8Num27z2"/>
    <w:qFormat/>
    <w:rPr>
      <w:rFonts w:ascii="Wingdings" w:hAnsi="Wingdings" w:cs="Wingdings"/>
    </w:rPr>
  </w:style>
  <w:style w:type="character" w:styleId="WW8Num28z0">
    <w:name w:val="WW8Num28z0"/>
    <w:qFormat/>
    <w:rPr>
      <w:rFonts w:ascii="Wingdings" w:hAnsi="Wingdings" w:cs="Wingdings"/>
    </w:rPr>
  </w:style>
  <w:style w:type="character" w:styleId="WW8Num28z1">
    <w:name w:val="WW8Num28z1"/>
    <w:qFormat/>
    <w:rPr>
      <w:rFonts w:ascii="Courier New" w:hAnsi="Courier New" w:cs="Courier New"/>
    </w:rPr>
  </w:style>
  <w:style w:type="character" w:styleId="WW8Num28z3">
    <w:name w:val="WW8Num28z3"/>
    <w:qFormat/>
    <w:rPr>
      <w:rFonts w:ascii="Symbol" w:hAnsi="Symbol" w:cs="Symbol"/>
    </w:rPr>
  </w:style>
  <w:style w:type="character" w:styleId="WW8Num29z0">
    <w:name w:val="WW8Num29z0"/>
    <w:qFormat/>
    <w:rPr>
      <w:rFonts w:ascii="Symbol" w:hAnsi="Symbol" w:cs="Symbol"/>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30z0">
    <w:name w:val="WW8Num30z0"/>
    <w:qFormat/>
    <w:rPr>
      <w:rFonts w:ascii="Symbol" w:hAnsi="Symbol" w:cs="Symbol"/>
      <w:sz w:val="20"/>
    </w:rPr>
  </w:style>
  <w:style w:type="character" w:styleId="Hyperlink">
    <w:name w:val="Hyperlink"/>
    <w:rPr>
      <w:color w:val="000080"/>
      <w:u w:val="single"/>
    </w:rPr>
  </w:style>
  <w:style w:type="character" w:styleId="IntenseEmphasis">
    <w:name w:val="Intense Emphasis"/>
    <w:qFormat/>
    <w:rPr>
      <w:b/>
      <w:bCs/>
    </w:rPr>
  </w:style>
  <w:style w:type="character" w:styleId="1">
    <w:name w:val="Έμφαση1"/>
    <w:qFormat/>
    <w:rPr>
      <w:i/>
      <w:iCs/>
    </w:rPr>
  </w:style>
  <w:style w:type="character" w:styleId="BodyTextChar">
    <w:name w:val="Body Text Char"/>
    <w:qFormat/>
    <w:rPr>
      <w:rFonts w:cs="Calibri"/>
      <w:sz w:val="22"/>
      <w:szCs w:val="22"/>
    </w:rPr>
  </w:style>
  <w:style w:type="character" w:styleId="11">
    <w:name w:val="Έντονη έμφαση1"/>
    <w:qFormat/>
    <w:rPr>
      <w:b/>
      <w:bCs/>
    </w:rPr>
  </w:style>
  <w:style w:type="character" w:styleId="Strong">
    <w:name w:val="Strong"/>
    <w:qFormat/>
    <w:rPr>
      <w:b/>
      <w:bCs/>
    </w:rPr>
  </w:style>
  <w:style w:type="character" w:styleId="Emphasis">
    <w:name w:val="Emphasis"/>
    <w:qFormat/>
    <w:rPr>
      <w:i/>
      <w:iCs/>
    </w:rPr>
  </w:style>
  <w:style w:type="character" w:styleId="yiv5027252587bumpedfont15">
    <w:name w:val="yiv5027252587bumpedfont15"/>
    <w:qFormat/>
    <w:rPr/>
  </w:style>
  <w:style w:type="character" w:styleId="HeaderChar">
    <w:name w:val="Header Char"/>
    <w:qFormat/>
    <w:rPr>
      <w:sz w:val="22"/>
      <w:szCs w:val="22"/>
    </w:rPr>
  </w:style>
  <w:style w:type="character" w:styleId="FooterChar">
    <w:name w:val="Footer Char"/>
    <w:qFormat/>
    <w:rPr>
      <w:sz w:val="22"/>
      <w:szCs w:val="22"/>
    </w:rPr>
  </w:style>
  <w:style w:type="character" w:styleId="Heading2Char">
    <w:name w:val="Heading 2 Char"/>
    <w:qFormat/>
    <w:rPr>
      <w:rFonts w:ascii="Times New Roman" w:hAnsi="Times New Roman" w:eastAsia="Times New Roman" w:cs="Times New Roman"/>
      <w:b/>
      <w:bCs/>
      <w:sz w:val="36"/>
      <w:szCs w:val="36"/>
    </w:rPr>
  </w:style>
  <w:style w:type="character" w:styleId="galleria-current">
    <w:name w:val="galleria-current"/>
    <w:qFormat/>
    <w:rPr/>
  </w:style>
  <w:style w:type="character" w:styleId="galleria-total">
    <w:name w:val="galleria-total"/>
    <w:qFormat/>
    <w:rPr/>
  </w:style>
  <w:style w:type="character" w:styleId="Heading1Char">
    <w:name w:val="Heading 1 Char"/>
    <w:qFormat/>
    <w:rPr>
      <w:rFonts w:ascii="Calibri Light" w:hAnsi="Calibri Light" w:eastAsia="Times New Roman" w:cs="Times New Roman"/>
      <w:b/>
      <w:bCs/>
      <w:kern w:val="2"/>
      <w:sz w:val="32"/>
      <w:szCs w:val="32"/>
    </w:rPr>
  </w:style>
  <w:style w:type="character" w:styleId="FollowedHyperlink">
    <w:name w:val="FollowedHyperlink"/>
    <w:rPr>
      <w:color w:val="954F72"/>
      <w:u w:val="single"/>
    </w:rPr>
  </w:style>
  <w:style w:type="character" w:styleId="annotationreference">
    <w:name w:val="annotation reference"/>
    <w:qFormat/>
    <w:rPr>
      <w:sz w:val="16"/>
      <w:szCs w:val="16"/>
    </w:rPr>
  </w:style>
  <w:style w:type="character" w:styleId="CommentTextChar">
    <w:name w:val="Comment Text Char"/>
    <w:qFormat/>
    <w:rPr>
      <w:kern w:val="2"/>
    </w:rPr>
  </w:style>
  <w:style w:type="character" w:styleId="BalloonTextChar">
    <w:name w:val="Balloon Text Char"/>
    <w:qFormat/>
    <w:rPr>
      <w:rFonts w:ascii="Segoe UI" w:hAnsi="Segoe UI" w:cs="Segoe UI"/>
      <w:sz w:val="18"/>
      <w:szCs w:val="18"/>
    </w:rPr>
  </w:style>
  <w:style w:type="character" w:styleId="TitleChar">
    <w:name w:val="Title Char"/>
    <w:qFormat/>
    <w:rPr>
      <w:rFonts w:cs="Calibri"/>
      <w:b/>
      <w:bCs/>
      <w:sz w:val="32"/>
      <w:szCs w:val="32"/>
    </w:rPr>
  </w:style>
  <w:style w:type="character" w:styleId="Heading3Char">
    <w:name w:val="Heading 3 Char"/>
    <w:qFormat/>
    <w:rPr>
      <w:rFonts w:ascii="Calibri Light" w:hAnsi="Calibri Light" w:eastAsia="Times New Roman" w:cs="Times New Roman"/>
      <w:b/>
      <w:bCs/>
      <w:sz w:val="26"/>
      <w:szCs w:val="26"/>
    </w:rPr>
  </w:style>
  <w:style w:type="character" w:styleId="iconstorylink">
    <w:name w:val="icon_story_link"/>
    <w:qFormat/>
    <w:rPr/>
  </w:style>
  <w:style w:type="character" w:styleId="Style11">
    <w:name w:val="Κουκκίδες"/>
    <w:qFormat/>
    <w:rPr>
      <w:rFonts w:ascii="OpenSymbol" w:hAnsi="OpenSymbol" w:eastAsia="OpenSymbol" w:cs="OpenSymbol"/>
    </w:rPr>
  </w:style>
  <w:style w:type="character" w:styleId="Style12">
    <w:name w:val="Χαρακτήρες αρίθμησης"/>
    <w:qFormat/>
    <w:rPr/>
  </w:style>
  <w:style w:type="paragraph" w:styleId="Style13">
    <w:name w:val="Επικεφαλίδα"/>
    <w:basedOn w:val="Normal"/>
    <w:next w:val="BodyText"/>
    <w:qFormat/>
    <w:pPr>
      <w:widowControl w:val="false"/>
      <w:spacing w:lineRule="auto" w:line="240" w:before="255" w:after="0"/>
      <w:ind w:start="558"/>
    </w:pPr>
    <w:rPr>
      <w:rFonts w:cs="Calibri"/>
      <w:b/>
      <w:bCs/>
      <w:sz w:val="32"/>
      <w:szCs w:val="32"/>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next w:val="Normal"/>
    <w:qFormat/>
    <w:pPr>
      <w:spacing w:lineRule="auto" w:line="240" w:before="0" w:after="0"/>
      <w:ind w:start="397"/>
      <w:jc w:val="end"/>
    </w:pPr>
    <w:rPr>
      <w:rFonts w:ascii="Times New Roman" w:hAnsi="Times New Roman" w:eastAsia="Times New Roman"/>
      <w:sz w:val="24"/>
      <w:szCs w:val="20"/>
      <w:u w:val="single"/>
    </w:rPr>
  </w:style>
  <w:style w:type="paragraph" w:styleId="Style14">
    <w:name w:val="Ευρετήριο"/>
    <w:basedOn w:val="Normal"/>
    <w:qFormat/>
    <w:pPr>
      <w:suppressLineNumbers/>
    </w:pPr>
    <w:rPr>
      <w:rFonts w:cs="Lucida Sans"/>
    </w:rPr>
  </w:style>
  <w:style w:type="paragraph" w:styleId="NormalWeb">
    <w:name w:val="Normal (Web)"/>
    <w:basedOn w:val="Normal"/>
    <w:qFormat/>
    <w:pPr>
      <w:spacing w:lineRule="auto" w:line="240" w:before="280" w:after="280"/>
    </w:pPr>
    <w:rPr>
      <w:rFonts w:ascii="Times New Roman" w:hAnsi="Times New Roman" w:eastAsia="Times New Roman"/>
      <w:sz w:val="24"/>
      <w:szCs w:val="24"/>
    </w:rPr>
  </w:style>
  <w:style w:type="paragraph" w:styleId="ListParagraph">
    <w:name w:val="List Paragraph"/>
    <w:basedOn w:val="Normal"/>
    <w:qFormat/>
    <w:pPr>
      <w:spacing w:lineRule="auto" w:line="252" w:before="0" w:after="160"/>
      <w:ind w:start="720"/>
      <w:contextualSpacing/>
    </w:pPr>
    <w:rPr/>
  </w:style>
  <w:style w:type="paragraph" w:styleId="Style15">
    <w:name w:val="Περιεχόμενα πίνακα"/>
    <w:basedOn w:val="Normal"/>
    <w:qFormat/>
    <w:pPr>
      <w:suppressLineNumbers/>
      <w:spacing w:lineRule="auto" w:line="240" w:before="0" w:after="0"/>
    </w:pPr>
    <w:rPr>
      <w:rFonts w:ascii="Arial" w:hAnsi="Arial" w:eastAsia="WenQuanYi Micro Hei" w:cs="Arial"/>
      <w:kern w:val="2"/>
      <w:sz w:val="24"/>
      <w:szCs w:val="24"/>
      <w:lang w:bidi="hi-IN"/>
    </w:rPr>
  </w:style>
  <w:style w:type="paragraph" w:styleId="western">
    <w:name w:val="western"/>
    <w:basedOn w:val="Normal"/>
    <w:qFormat/>
    <w:pPr>
      <w:spacing w:lineRule="auto" w:line="288" w:before="280" w:after="142"/>
    </w:pPr>
    <w:rPr>
      <w:rFonts w:eastAsia="Times New Roman" w:cs="Calibri"/>
      <w:color w:val="000000"/>
    </w:rPr>
  </w:style>
  <w:style w:type="paragraph" w:styleId="Default">
    <w:name w:val="Default"/>
    <w:qFormat/>
    <w:pPr>
      <w:widowControl/>
      <w:suppressAutoHyphens w:val="true"/>
      <w:overflowPunct w:val="true"/>
      <w:bidi w:val="0"/>
      <w:spacing w:before="0" w:after="0"/>
      <w:jc w:val="start"/>
    </w:pPr>
    <w:rPr>
      <w:rFonts w:ascii="Arial" w:hAnsi="Arial" w:eastAsia="Calibri" w:cs="Arial"/>
      <w:color w:val="000000"/>
      <w:kern w:val="0"/>
      <w:sz w:val="22"/>
      <w:szCs w:val="24"/>
      <w:lang w:val="el-GR" w:eastAsia="zh-CN" w:bidi="ar-SA"/>
    </w:rPr>
  </w:style>
  <w:style w:type="paragraph" w:styleId="yiv5027252587s8">
    <w:name w:val="yiv5027252587s8"/>
    <w:basedOn w:val="Normal"/>
    <w:qFormat/>
    <w:pPr>
      <w:spacing w:lineRule="auto" w:line="240" w:before="280" w:after="280"/>
    </w:pPr>
    <w:rPr>
      <w:rFonts w:ascii="Times New Roman" w:hAnsi="Times New Roman" w:eastAsia="Times New Roman"/>
      <w:sz w:val="24"/>
      <w:szCs w:val="24"/>
    </w:rPr>
  </w:style>
  <w:style w:type="paragraph" w:styleId="NoSpacing1">
    <w:name w:val="No Spacing1"/>
    <w:basedOn w:val="Normal"/>
    <w:qFormat/>
    <w:pPr>
      <w:spacing w:lineRule="auto" w:line="240" w:before="280" w:after="280"/>
    </w:pPr>
    <w:rPr>
      <w:rFonts w:ascii="Times New Roman" w:hAnsi="Times New Roman" w:eastAsia="Times New Roman"/>
      <w:color w:val="00000A"/>
      <w:sz w:val="24"/>
      <w:szCs w:val="24"/>
    </w:rPr>
  </w:style>
  <w:style w:type="paragraph" w:styleId="NormalWeb1">
    <w:name w:val="Normal (Web)1"/>
    <w:basedOn w:val="Normal"/>
    <w:qFormat/>
    <w:pPr>
      <w:spacing w:lineRule="auto" w:line="240" w:before="280" w:after="280"/>
    </w:pPr>
    <w:rPr>
      <w:rFonts w:ascii="Times New Roman" w:hAnsi="Times New Roman" w:eastAsia="Times New Roman"/>
      <w:kern w:val="2"/>
      <w:sz w:val="24"/>
      <w:szCs w:val="24"/>
    </w:rPr>
  </w:style>
  <w:style w:type="paragraph" w:styleId="ListParagraph1">
    <w:name w:val="List Paragraph1"/>
    <w:basedOn w:val="Normal"/>
    <w:qFormat/>
    <w:pPr>
      <w:ind w:start="720"/>
    </w:pPr>
    <w:rPr/>
  </w:style>
  <w:style w:type="paragraph" w:styleId="12">
    <w:name w:val="Παράγραφος λίστας1"/>
    <w:basedOn w:val="Normal"/>
    <w:qFormat/>
    <w:pPr>
      <w:spacing w:before="0" w:after="200"/>
      <w:ind w:start="720"/>
      <w:contextualSpacing/>
    </w:pPr>
    <w:rPr/>
  </w:style>
  <w:style w:type="paragraph" w:styleId="Style16">
    <w:name w:val="Κεφαλίδα και υποσέλιδο"/>
    <w:basedOn w:val="Normal"/>
    <w:qFormat/>
    <w:pPr/>
    <w:rPr/>
  </w:style>
  <w:style w:type="paragraph" w:styleId="Header">
    <w:name w:val="Header"/>
    <w:basedOn w:val="Normal"/>
    <w:pPr/>
    <w:rPr/>
  </w:style>
  <w:style w:type="paragraph" w:styleId="Footer">
    <w:name w:val="Footer"/>
    <w:basedOn w:val="Normal"/>
    <w:pPr/>
    <w:rPr/>
  </w:style>
  <w:style w:type="paragraph" w:styleId="xmsonormal">
    <w:name w:val="x_msonormal"/>
    <w:basedOn w:val="Normal"/>
    <w:qFormat/>
    <w:pPr>
      <w:spacing w:lineRule="auto" w:line="240" w:before="280" w:after="280"/>
    </w:pPr>
    <w:rPr>
      <w:rFonts w:ascii="Times New Roman" w:hAnsi="Times New Roman" w:eastAsia="Times New Roman"/>
      <w:sz w:val="24"/>
      <w:szCs w:val="24"/>
    </w:rPr>
  </w:style>
  <w:style w:type="paragraph" w:styleId="2">
    <w:name w:val="Παράγραφος λίστας2"/>
    <w:basedOn w:val="Normal"/>
    <w:qFormat/>
    <w:pPr>
      <w:spacing w:lineRule="auto" w:line="252" w:before="0" w:after="160"/>
      <w:ind w:start="720"/>
      <w:contextualSpacing/>
    </w:pPr>
    <w:rPr/>
  </w:style>
  <w:style w:type="paragraph" w:styleId="msobodytextcxsp">
    <w:name w:val="msobodytextcxspπρώτο"/>
    <w:basedOn w:val="Normal"/>
    <w:qFormat/>
    <w:pPr>
      <w:spacing w:lineRule="auto" w:line="240" w:before="280" w:after="280"/>
    </w:pPr>
    <w:rPr>
      <w:rFonts w:ascii="Times New Roman" w:hAnsi="Times New Roman" w:eastAsia="Times New Roman"/>
      <w:sz w:val="24"/>
      <w:szCs w:val="24"/>
    </w:rPr>
  </w:style>
  <w:style w:type="paragraph" w:styleId="msobodytextcxsp1">
    <w:name w:val="msobodytextcxspμεσαίο"/>
    <w:basedOn w:val="Normal"/>
    <w:qFormat/>
    <w:pPr>
      <w:spacing w:lineRule="auto" w:line="240" w:before="280" w:after="280"/>
    </w:pPr>
    <w:rPr>
      <w:rFonts w:ascii="Times New Roman" w:hAnsi="Times New Roman" w:eastAsia="Times New Roman"/>
      <w:sz w:val="24"/>
      <w:szCs w:val="24"/>
    </w:rPr>
  </w:style>
  <w:style w:type="paragraph" w:styleId="msobodytextcxsp2">
    <w:name w:val="msobodytextcxspτελευταίο"/>
    <w:basedOn w:val="Normal"/>
    <w:qFormat/>
    <w:pPr>
      <w:spacing w:lineRule="auto" w:line="240" w:before="280" w:after="280"/>
    </w:pPr>
    <w:rPr>
      <w:rFonts w:ascii="Times New Roman" w:hAnsi="Times New Roman" w:eastAsia="Times New Roman"/>
      <w:sz w:val="24"/>
      <w:szCs w:val="24"/>
    </w:rPr>
  </w:style>
  <w:style w:type="paragraph" w:styleId="ydp8d5ff8ecmsonormal">
    <w:name w:val="ydp8d5ff8ecmsonormal"/>
    <w:basedOn w:val="Normal"/>
    <w:qFormat/>
    <w:pPr>
      <w:spacing w:lineRule="auto" w:line="240" w:before="280" w:after="280"/>
    </w:pPr>
    <w:rPr>
      <w:rFonts w:ascii="Times New Roman" w:hAnsi="Times New Roman" w:eastAsia="Times New Roman"/>
      <w:sz w:val="24"/>
      <w:szCs w:val="24"/>
    </w:rPr>
  </w:style>
  <w:style w:type="paragraph" w:styleId="yiv7933209559ydp29152df7yiv8358651905ydpcc5cbe09msonormal">
    <w:name w:val="yiv7933209559ydp29152df7yiv8358651905ydpcc5cbe09msonormal"/>
    <w:basedOn w:val="Normal"/>
    <w:qFormat/>
    <w:pPr>
      <w:spacing w:lineRule="auto" w:line="240" w:before="280" w:after="280"/>
    </w:pPr>
    <w:rPr>
      <w:rFonts w:ascii="Times New Roman" w:hAnsi="Times New Roman" w:eastAsia="Times New Roman"/>
      <w:sz w:val="24"/>
      <w:szCs w:val="24"/>
    </w:rPr>
  </w:style>
  <w:style w:type="paragraph" w:styleId="Normal1">
    <w:name w:val="Normal1"/>
    <w:qFormat/>
    <w:pPr>
      <w:widowControl/>
      <w:suppressAutoHyphens w:val="true"/>
      <w:overflowPunct w:val="true"/>
      <w:bidi w:val="0"/>
      <w:spacing w:lineRule="auto" w:line="252" w:before="0" w:after="160"/>
      <w:jc w:val="start"/>
    </w:pPr>
    <w:rPr>
      <w:rFonts w:ascii="Calibri" w:hAnsi="Calibri" w:eastAsia="Calibri" w:cs="Calibri"/>
      <w:color w:val="auto"/>
      <w:kern w:val="0"/>
      <w:sz w:val="22"/>
      <w:szCs w:val="22"/>
      <w:lang w:val="el-GR" w:eastAsia="zh-CN" w:bidi="ar-SA"/>
    </w:rPr>
  </w:style>
  <w:style w:type="paragraph" w:styleId="Standard">
    <w:name w:val="Standard"/>
    <w:qFormat/>
    <w:pPr>
      <w:widowControl w:val="false"/>
      <w:suppressAutoHyphens w:val="true"/>
      <w:overflowPunct w:val="true"/>
      <w:bidi w:val="0"/>
      <w:spacing w:before="0" w:after="0"/>
      <w:jc w:val="start"/>
      <w:textAlignment w:val="baseline"/>
    </w:pPr>
    <w:rPr>
      <w:rFonts w:ascii="Liberation Serif" w:hAnsi="Liberation Serif" w:eastAsia="SimSun;宋体" w:cs="Mangal"/>
      <w:color w:val="auto"/>
      <w:kern w:val="2"/>
      <w:sz w:val="22"/>
      <w:szCs w:val="24"/>
      <w:lang w:val="el-GR" w:eastAsia="zh-CN" w:bidi="hi-IN"/>
    </w:rPr>
  </w:style>
  <w:style w:type="paragraph" w:styleId="ListBullet">
    <w:name w:val="List Bullet"/>
    <w:basedOn w:val="Normal"/>
    <w:pPr>
      <w:spacing w:before="0" w:after="200"/>
      <w:contextualSpacing/>
    </w:pPr>
    <w:rPr/>
  </w:style>
  <w:style w:type="paragraph" w:styleId="Bullet1">
    <w:name w:val="Bullet1"/>
    <w:basedOn w:val="ListBullet"/>
    <w:qFormat/>
    <w:pPr>
      <w:spacing w:lineRule="auto" w:line="240" w:before="0" w:after="0"/>
      <w:ind w:start="1429"/>
      <w:contextualSpacing/>
      <w:jc w:val="both"/>
    </w:pPr>
    <w:rPr>
      <w:rFonts w:ascii="Times New Roman" w:hAnsi="Times New Roman" w:eastAsia="Times New Roman"/>
      <w:sz w:val="24"/>
      <w:szCs w:val="20"/>
    </w:rPr>
  </w:style>
  <w:style w:type="paragraph" w:styleId="TableParagraph">
    <w:name w:val="Table Paragraph"/>
    <w:basedOn w:val="Normal"/>
    <w:qFormat/>
    <w:pPr>
      <w:widowControl w:val="false"/>
      <w:spacing w:lineRule="auto" w:line="240" w:before="0" w:after="0"/>
    </w:pPr>
    <w:rPr>
      <w:rFonts w:cs="Calibri"/>
    </w:rPr>
  </w:style>
  <w:style w:type="paragraph" w:styleId="13">
    <w:name w:val="Βασικό1"/>
    <w:qFormat/>
    <w:pPr>
      <w:widowControl/>
      <w:suppressAutoHyphens w:val="true"/>
      <w:overflowPunct w:val="true"/>
      <w:bidi w:val="0"/>
      <w:spacing w:lineRule="auto" w:line="252" w:before="0" w:after="160"/>
      <w:jc w:val="start"/>
    </w:pPr>
    <w:rPr>
      <w:rFonts w:ascii="Calibri" w:hAnsi="Calibri" w:eastAsia="Calibri" w:cs="Calibri"/>
      <w:color w:val="auto"/>
      <w:kern w:val="0"/>
      <w:sz w:val="22"/>
      <w:szCs w:val="22"/>
      <w:lang w:val="el-GR" w:eastAsia="zh-CN" w:bidi="ar-SA"/>
    </w:rPr>
  </w:style>
  <w:style w:type="paragraph" w:styleId="NoSpacing">
    <w:name w:val="No Spacing"/>
    <w:qFormat/>
    <w:pPr>
      <w:widowControl/>
      <w:suppressAutoHyphens w:val="true"/>
      <w:overflowPunct w:val="true"/>
      <w:bidi w:val="0"/>
      <w:spacing w:before="0" w:after="0"/>
      <w:jc w:val="start"/>
    </w:pPr>
    <w:rPr>
      <w:rFonts w:ascii="Calibri" w:hAnsi="Calibri" w:eastAsia="Times New Roman" w:cs="Calibri"/>
      <w:color w:val="auto"/>
      <w:kern w:val="0"/>
      <w:sz w:val="22"/>
      <w:szCs w:val="22"/>
      <w:lang w:val="el-GR" w:eastAsia="zh-CN" w:bidi="ar-SA"/>
    </w:rPr>
  </w:style>
  <w:style w:type="paragraph" w:styleId="yiv7900838925ydpeaceb2b0msonormal">
    <w:name w:val="yiv7900838925ydpeaceb2b0msonormal"/>
    <w:basedOn w:val="Normal"/>
    <w:qFormat/>
    <w:pPr>
      <w:spacing w:lineRule="auto" w:line="240" w:before="280" w:after="280"/>
    </w:pPr>
    <w:rPr>
      <w:rFonts w:ascii="Times New Roman" w:hAnsi="Times New Roman" w:eastAsia="Times New Roman"/>
      <w:sz w:val="24"/>
      <w:szCs w:val="24"/>
    </w:rPr>
  </w:style>
  <w:style w:type="paragraph" w:styleId="yiv7900838925ydpeaceb2b0listparagraph">
    <w:name w:val="yiv7900838925ydpeaceb2b0listparagraph"/>
    <w:basedOn w:val="Normal"/>
    <w:qFormat/>
    <w:pPr>
      <w:spacing w:lineRule="auto" w:line="240" w:before="280" w:after="280"/>
    </w:pPr>
    <w:rPr>
      <w:rFonts w:ascii="Times New Roman" w:hAnsi="Times New Roman" w:eastAsia="Times New Roman"/>
      <w:sz w:val="24"/>
      <w:szCs w:val="24"/>
    </w:rPr>
  </w:style>
  <w:style w:type="paragraph" w:styleId="AnnotationText">
    <w:name w:val="Annotation Text"/>
    <w:basedOn w:val="Normal"/>
    <w:pPr>
      <w:spacing w:lineRule="auto" w:line="240" w:before="0" w:after="160"/>
    </w:pPr>
    <w:rPr>
      <w:kern w:val="2"/>
      <w:sz w:val="20"/>
      <w:szCs w:val="20"/>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ydp19c957dbyiv0822202871ydp51b919ecyiv8949746417ydp69653723msonormal">
    <w:name w:val="ydp19c957dbyiv0822202871ydp51b919ecyiv8949746417ydp69653723msonormal"/>
    <w:basedOn w:val="Normal"/>
    <w:qFormat/>
    <w:pPr>
      <w:spacing w:lineRule="auto" w:line="240" w:before="280" w:after="280"/>
    </w:pPr>
    <w:rPr>
      <w:rFonts w:ascii="Times New Roman" w:hAnsi="Times New Roman" w:eastAsia="Times New Roman"/>
      <w:sz w:val="24"/>
      <w:szCs w:val="24"/>
    </w:rPr>
  </w:style>
  <w:style w:type="paragraph" w:styleId="yiv2397814828ydp58afcd3fmsonormal">
    <w:name w:val="yiv2397814828ydp58afcd3fmsonormal"/>
    <w:basedOn w:val="Normal"/>
    <w:qFormat/>
    <w:pPr>
      <w:spacing w:lineRule="auto" w:line="240" w:before="280" w:after="280"/>
    </w:pPr>
    <w:rPr>
      <w:rFonts w:ascii="Times New Roman" w:hAnsi="Times New Roman" w:eastAsia="Times New Roman"/>
      <w:sz w:val="24"/>
      <w:szCs w:val="24"/>
    </w:rPr>
  </w:style>
  <w:style w:type="paragraph" w:styleId="BlockText">
    <w:name w:val="Block Text"/>
    <w:basedOn w:val="Normal"/>
    <w:qFormat/>
    <w:pPr>
      <w:ind w:start="-567" w:end="-483"/>
      <w:jc w:val="both"/>
    </w:pPr>
    <w:rPr>
      <w:rFonts w:ascii="Aptos" w:hAnsi="Aptos" w:cs="Arial"/>
      <w:sz w:val="24"/>
      <w:szCs w:val="24"/>
    </w:rPr>
  </w:style>
  <w:style w:type="paragraph" w:styleId="ydpd81aadfayiv9268786671ydp6be614acmsonormal">
    <w:name w:val="ydpd81aadfayiv9268786671ydp6be614acmsonormal"/>
    <w:basedOn w:val="Normal"/>
    <w:qFormat/>
    <w:pPr>
      <w:spacing w:lineRule="auto" w:line="240" w:before="280" w:after="280"/>
    </w:pPr>
    <w:rPr>
      <w:rFonts w:ascii="Times New Roman" w:hAnsi="Times New Roman" w:eastAsia="Times New Roman"/>
      <w:sz w:val="24"/>
      <w:szCs w:val="24"/>
    </w:rPr>
  </w:style>
  <w:style w:type="paragraph" w:styleId="Style17">
    <w:name w:val="Περιεχόμενα πλαισίου"/>
    <w:basedOn w:val="Normal"/>
    <w:qFormat/>
    <w:pPr/>
    <w:rPr/>
  </w:style>
  <w:style w:type="paragraph" w:styleId="Style18">
    <w:name w:val="Επικεφαλίδα πίνακα"/>
    <w:basedOn w:val="Style15"/>
    <w:qFormat/>
    <w:pPr>
      <w:jc w:val="center"/>
    </w:pPr>
    <w:rPr>
      <w:b/>
      <w:bCs/>
    </w:rPr>
  </w:style>
  <w:style w:type="paragraph" w:styleId="DocumentMap">
    <w:name w:val="DocumentMap"/>
    <w:qFormat/>
    <w:pPr>
      <w:widowControl/>
      <w:suppressAutoHyphens w:val="true"/>
      <w:overflowPunct w:val="true"/>
      <w:bidi w:val="0"/>
      <w:spacing w:before="0" w:after="0"/>
      <w:jc w:val="start"/>
    </w:pPr>
    <w:rPr>
      <w:rFonts w:ascii="Arial" w:hAnsi="Arial" w:eastAsia="Calibri" w:cs="Arial"/>
      <w:color w:val="auto"/>
      <w:kern w:val="0"/>
      <w:sz w:val="20"/>
      <w:szCs w:val="20"/>
      <w:lang w:val="el-GR" w:eastAsia="el-GR" w:bidi="ar-SA"/>
    </w:rPr>
  </w:style>
  <w:style w:type="paragraph" w:styleId="Web">
    <w:name w:val="Κανονικό (Web)"/>
    <w:basedOn w:val="Normal"/>
    <w:qFormat/>
    <w:pPr>
      <w:spacing w:lineRule="auto" w:line="240" w:before="280" w:after="280"/>
    </w:pPr>
    <w:rPr>
      <w:rFonts w:ascii="Times New Roman" w:hAnsi="Times New Roman" w:eastAsia="Times New Roman" w:cs="Times New Roman"/>
      <w:sz w:val="24"/>
      <w:szCs w:val="24"/>
    </w:rPr>
  </w:style>
  <w:style w:type="numbering" w:styleId="Style19">
    <w:name w:val="Χωρίς κατάλογο"/>
    <w:qFormat/>
  </w:style>
  <w:style w:type="numbering" w:styleId="Style20">
    <w:name w:val="Κουκκίδα •"/>
    <w:qFormat/>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sylbox@sylimvrioti.gr" TargetMode="External"/><Relationship Id="rId4" Type="http://schemas.openxmlformats.org/officeDocument/2006/relationships/hyperlink" Target="mailto:sylbox@sylimvrioti.gr" TargetMode="External"/><Relationship Id="rId5" Type="http://schemas.openxmlformats.org/officeDocument/2006/relationships/image" Target="media/image2.pn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171</TotalTime>
  <Application>LibreOffice/24.2.7.2$Linux_X86_64 LibreOffice_project/420$Build-2</Application>
  <AppVersion>15.0000</AppVersion>
  <Pages>2</Pages>
  <Words>1306</Words>
  <Characters>7236</Characters>
  <CharactersWithSpaces>8534</CharactersWithSpaces>
  <Paragraphs>24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2026-09-03T22:41:30Z</dcterms:created>
  <dc:creator/>
  <dc:description/>
  <dc:language>el-GR</dc:language>
  <cp:lastModifiedBy/>
  <cp:lastPrinted>2025-06-16T07:40:00Z</cp:lastPrinted>
  <dcterms:modified xsi:type="dcterms:W3CDTF">2026-09-04T20:45:14Z</dcterms:modified>
  <cp:revision>34</cp:revision>
  <dc:subject/>
  <dc:title>ΣΥΛΛΟΓΟΣ ΕΚΠΑΙΔΕΥΤΙΚΩΝ 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